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31" w:type="pct"/>
        <w:tblCellMar>
          <w:top w:w="15" w:type="dxa"/>
          <w:left w:w="15" w:type="dxa"/>
          <w:bottom w:w="15" w:type="dxa"/>
          <w:right w:w="15" w:type="dxa"/>
        </w:tblCellMar>
        <w:tblLook w:val="0600" w:firstRow="0" w:lastRow="0" w:firstColumn="0" w:lastColumn="0" w:noHBand="1" w:noVBand="1"/>
      </w:tblPr>
      <w:tblGrid>
        <w:gridCol w:w="10895"/>
      </w:tblGrid>
      <w:tr w:rsidR="007B5AF2" w:rsidTr="00E42D19">
        <w:trPr>
          <w:trHeight w:val="168"/>
        </w:trPr>
        <w:tc>
          <w:tcPr>
            <w:tcW w:w="10895" w:type="dxa"/>
            <w:tcMar>
              <w:top w:w="75" w:type="dxa"/>
              <w:left w:w="75" w:type="dxa"/>
              <w:bottom w:w="75" w:type="dxa"/>
              <w:right w:w="75" w:type="dxa"/>
            </w:tcMar>
          </w:tcPr>
          <w:p w:rsidR="007B5AF2" w:rsidRPr="00BB6F7B" w:rsidRDefault="00BB6F7B" w:rsidP="00635CD0">
            <w:pPr>
              <w:jc w:val="right"/>
              <w:rPr>
                <w:lang w:val="ru-RU"/>
              </w:rPr>
            </w:pPr>
            <w:r>
              <w:rPr>
                <w:rFonts w:hAnsi="Times New Roman" w:cs="Times New Roman"/>
                <w:color w:val="000000"/>
                <w:sz w:val="24"/>
                <w:szCs w:val="24"/>
                <w:lang w:val="ru-RU"/>
              </w:rPr>
              <w:t>П</w:t>
            </w:r>
            <w:proofErr w:type="spellStart"/>
            <w:r w:rsidR="00AA0495">
              <w:rPr>
                <w:rFonts w:hAnsi="Times New Roman" w:cs="Times New Roman"/>
                <w:color w:val="000000"/>
                <w:sz w:val="24"/>
                <w:szCs w:val="24"/>
              </w:rPr>
              <w:t>риложение</w:t>
            </w:r>
            <w:proofErr w:type="spellEnd"/>
            <w:r>
              <w:rPr>
                <w:rFonts w:hAnsi="Times New Roman" w:cs="Times New Roman"/>
                <w:color w:val="000000"/>
                <w:sz w:val="24"/>
                <w:szCs w:val="24"/>
                <w:lang w:val="ru-RU"/>
              </w:rPr>
              <w:t xml:space="preserve"> №1</w:t>
            </w:r>
            <w:r w:rsidR="00AA0495">
              <w:br/>
            </w:r>
            <w:r w:rsidR="00AA0495">
              <w:rPr>
                <w:rFonts w:hAnsi="Times New Roman" w:cs="Times New Roman"/>
                <w:color w:val="000000"/>
                <w:sz w:val="24"/>
                <w:szCs w:val="24"/>
              </w:rPr>
              <w:t xml:space="preserve">к </w:t>
            </w:r>
            <w:proofErr w:type="spellStart"/>
            <w:r w:rsidR="00AA0495">
              <w:rPr>
                <w:rFonts w:hAnsi="Times New Roman" w:cs="Times New Roman"/>
                <w:color w:val="000000"/>
                <w:sz w:val="24"/>
                <w:szCs w:val="24"/>
              </w:rPr>
              <w:t>приказу</w:t>
            </w:r>
            <w:proofErr w:type="spellEnd"/>
            <w:r w:rsidR="00AA0495">
              <w:rPr>
                <w:rFonts w:hAnsi="Times New Roman" w:cs="Times New Roman"/>
                <w:color w:val="000000"/>
                <w:sz w:val="24"/>
                <w:szCs w:val="24"/>
              </w:rPr>
              <w:t xml:space="preserve"> от </w:t>
            </w:r>
            <w:r w:rsidR="00635CD0">
              <w:rPr>
                <w:rFonts w:hAnsi="Times New Roman" w:cs="Times New Roman"/>
                <w:color w:val="000000"/>
                <w:sz w:val="24"/>
                <w:szCs w:val="24"/>
                <w:lang w:val="ru-RU"/>
              </w:rPr>
              <w:t>30</w:t>
            </w:r>
            <w:bookmarkStart w:id="0" w:name="_GoBack"/>
            <w:bookmarkEnd w:id="0"/>
            <w:r w:rsidR="00AA0495">
              <w:rPr>
                <w:rFonts w:hAnsi="Times New Roman" w:cs="Times New Roman"/>
                <w:color w:val="000000"/>
                <w:sz w:val="24"/>
                <w:szCs w:val="24"/>
              </w:rPr>
              <w:t xml:space="preserve">.12.2025 № </w:t>
            </w:r>
            <w:r>
              <w:rPr>
                <w:rFonts w:hAnsi="Times New Roman" w:cs="Times New Roman"/>
                <w:color w:val="000000"/>
                <w:sz w:val="24"/>
                <w:szCs w:val="24"/>
                <w:lang w:val="ru-RU"/>
              </w:rPr>
              <w:t>___</w:t>
            </w:r>
          </w:p>
        </w:tc>
      </w:tr>
    </w:tbl>
    <w:p w:rsidR="007B5AF2" w:rsidRDefault="00AA0495" w:rsidP="00FE225F">
      <w:pPr>
        <w:pBdr>
          <w:top w:val="none" w:sz="0" w:space="0" w:color="222222"/>
          <w:left w:val="none" w:sz="0" w:space="0" w:color="222222"/>
          <w:bottom w:val="single" w:sz="0" w:space="19" w:color="CCCCCC"/>
          <w:right w:val="none" w:sz="0" w:space="0" w:color="222222"/>
        </w:pBdr>
        <w:spacing w:line="276" w:lineRule="auto"/>
        <w:jc w:val="center"/>
        <w:rPr>
          <w:color w:val="222222"/>
          <w:sz w:val="33"/>
          <w:szCs w:val="33"/>
        </w:rPr>
      </w:pPr>
      <w:proofErr w:type="spellStart"/>
      <w:r>
        <w:rPr>
          <w:color w:val="222222"/>
          <w:sz w:val="33"/>
          <w:szCs w:val="33"/>
        </w:rPr>
        <w:t>Единая</w:t>
      </w:r>
      <w:proofErr w:type="spellEnd"/>
      <w:r>
        <w:rPr>
          <w:color w:val="222222"/>
          <w:sz w:val="33"/>
          <w:szCs w:val="33"/>
        </w:rPr>
        <w:t xml:space="preserve"> </w:t>
      </w:r>
      <w:proofErr w:type="spellStart"/>
      <w:r>
        <w:rPr>
          <w:color w:val="222222"/>
          <w:sz w:val="33"/>
          <w:szCs w:val="33"/>
        </w:rPr>
        <w:t>учетная</w:t>
      </w:r>
      <w:proofErr w:type="spellEnd"/>
      <w:r>
        <w:rPr>
          <w:color w:val="222222"/>
          <w:sz w:val="33"/>
          <w:szCs w:val="33"/>
        </w:rPr>
        <w:t xml:space="preserve"> </w:t>
      </w:r>
      <w:proofErr w:type="spellStart"/>
      <w:r>
        <w:rPr>
          <w:color w:val="222222"/>
          <w:sz w:val="33"/>
          <w:szCs w:val="33"/>
        </w:rPr>
        <w:t>политика</w:t>
      </w:r>
      <w:proofErr w:type="spellEnd"/>
    </w:p>
    <w:p w:rsidR="007B5AF2" w:rsidRDefault="00AA0495" w:rsidP="00FE225F">
      <w:pPr>
        <w:pBdr>
          <w:top w:val="none" w:sz="0" w:space="0" w:color="222222"/>
          <w:left w:val="none" w:sz="0" w:space="0" w:color="222222"/>
          <w:bottom w:val="single" w:sz="0" w:space="19" w:color="CCCCCC"/>
          <w:right w:val="none" w:sz="0" w:space="0" w:color="222222"/>
        </w:pBdr>
        <w:spacing w:line="276" w:lineRule="auto"/>
        <w:jc w:val="center"/>
        <w:rPr>
          <w:color w:val="222222"/>
          <w:sz w:val="33"/>
          <w:szCs w:val="33"/>
        </w:rPr>
      </w:pPr>
      <w:proofErr w:type="spellStart"/>
      <w:proofErr w:type="gramStart"/>
      <w:r w:rsidRPr="00FE225F">
        <w:rPr>
          <w:color w:val="222222"/>
          <w:sz w:val="33"/>
          <w:szCs w:val="33"/>
        </w:rPr>
        <w:t>централизованного</w:t>
      </w:r>
      <w:proofErr w:type="spellEnd"/>
      <w:proofErr w:type="gramEnd"/>
      <w:r>
        <w:rPr>
          <w:color w:val="222222"/>
          <w:sz w:val="33"/>
          <w:szCs w:val="33"/>
        </w:rPr>
        <w:t xml:space="preserve"> </w:t>
      </w:r>
      <w:proofErr w:type="spellStart"/>
      <w:r>
        <w:rPr>
          <w:color w:val="222222"/>
          <w:sz w:val="33"/>
          <w:szCs w:val="33"/>
        </w:rPr>
        <w:t>бухгалтерского</w:t>
      </w:r>
      <w:proofErr w:type="spellEnd"/>
      <w:r>
        <w:rPr>
          <w:color w:val="222222"/>
          <w:sz w:val="33"/>
          <w:szCs w:val="33"/>
        </w:rPr>
        <w:t xml:space="preserve"> учета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Единая учетная политика разработана для централизации бухгалтерского (бюджетного) учета государственных казенных, бюджетных учреждений, передавших по </w:t>
      </w:r>
      <w:r w:rsidR="00BB6F7B">
        <w:rPr>
          <w:rFonts w:hAnsi="Times New Roman" w:cs="Times New Roman"/>
          <w:color w:val="000000"/>
          <w:sz w:val="24"/>
          <w:szCs w:val="24"/>
          <w:lang w:val="ru-RU"/>
        </w:rPr>
        <w:t>договорам</w:t>
      </w:r>
      <w:r w:rsidRPr="00A300B1">
        <w:rPr>
          <w:rFonts w:hAnsi="Times New Roman" w:cs="Times New Roman"/>
          <w:color w:val="000000"/>
          <w:sz w:val="24"/>
          <w:szCs w:val="24"/>
          <w:lang w:val="ru-RU"/>
        </w:rPr>
        <w:t xml:space="preserve"> полномочия </w:t>
      </w:r>
      <w:r w:rsidR="00BB6F7B">
        <w:rPr>
          <w:rFonts w:hAnsi="Times New Roman" w:cs="Times New Roman"/>
          <w:color w:val="000000"/>
          <w:sz w:val="24"/>
          <w:szCs w:val="24"/>
          <w:lang w:val="ru-RU"/>
        </w:rPr>
        <w:t xml:space="preserve">Санкт-Петербургскому </w:t>
      </w:r>
      <w:r w:rsidR="00BB6F7B" w:rsidRPr="00EE7621">
        <w:rPr>
          <w:rFonts w:hAnsi="Times New Roman" w:cs="Times New Roman"/>
          <w:color w:val="000000"/>
          <w:sz w:val="24"/>
          <w:szCs w:val="24"/>
          <w:lang w:val="ru-RU"/>
        </w:rPr>
        <w:t>государственному казенному учреждению «Централизованная бухгалтерия</w:t>
      </w:r>
      <w:r w:rsidR="00BB6F7B">
        <w:rPr>
          <w:rFonts w:hAnsi="Times New Roman" w:cs="Times New Roman"/>
          <w:color w:val="000000"/>
          <w:sz w:val="24"/>
          <w:szCs w:val="24"/>
          <w:lang w:val="ru-RU"/>
        </w:rPr>
        <w:t xml:space="preserve"> администрации Колпинского района Санкт-Петербурга</w:t>
      </w:r>
      <w:r w:rsidR="00BB6F7B" w:rsidRPr="00EE7621">
        <w:rPr>
          <w:rFonts w:hAnsi="Times New Roman" w:cs="Times New Roman"/>
          <w:color w:val="000000"/>
          <w:sz w:val="24"/>
          <w:szCs w:val="24"/>
          <w:lang w:val="ru-RU"/>
        </w:rPr>
        <w:t xml:space="preserve">» </w:t>
      </w:r>
      <w:r w:rsidR="00BB6F7B">
        <w:rPr>
          <w:rFonts w:hAnsi="Times New Roman" w:cs="Times New Roman"/>
          <w:color w:val="000000"/>
          <w:sz w:val="24"/>
          <w:szCs w:val="24"/>
          <w:lang w:val="ru-RU"/>
        </w:rPr>
        <w:t xml:space="preserve">(далее – СПб ГКУ «ЦБА Колпинского района») </w:t>
      </w:r>
      <w:r w:rsidR="00BB6F7B" w:rsidRPr="00EE7621">
        <w:rPr>
          <w:rFonts w:hAnsi="Times New Roman" w:cs="Times New Roman"/>
          <w:color w:val="000000"/>
          <w:sz w:val="24"/>
          <w:szCs w:val="24"/>
          <w:lang w:val="ru-RU"/>
        </w:rPr>
        <w:t>по ведению бухгалтерского учета и формированию бухгалтерской (финансовой) отчетности в соответствии:</w:t>
      </w:r>
    </w:p>
    <w:p w:rsidR="00BB6F7B" w:rsidRPr="00BB6F7B" w:rsidRDefault="00AA0495" w:rsidP="00BB6F7B">
      <w:pPr>
        <w:pStyle w:val="a3"/>
        <w:numPr>
          <w:ilvl w:val="0"/>
          <w:numId w:val="1"/>
        </w:numPr>
        <w:ind w:left="780" w:right="180"/>
        <w:rPr>
          <w:rFonts w:hAnsi="Times New Roman" w:cs="Times New Roman"/>
          <w:color w:val="000000"/>
          <w:sz w:val="24"/>
          <w:szCs w:val="24"/>
          <w:lang w:val="ru-RU"/>
        </w:rPr>
      </w:pPr>
      <w:r w:rsidRPr="00BB6F7B">
        <w:rPr>
          <w:rFonts w:hAnsi="Times New Roman" w:cs="Times New Roman"/>
          <w:color w:val="000000"/>
          <w:sz w:val="24"/>
          <w:szCs w:val="24"/>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7B5AF2" w:rsidRPr="00BB6F7B" w:rsidRDefault="00AA0495" w:rsidP="00BB6F7B">
      <w:pPr>
        <w:pStyle w:val="a3"/>
        <w:numPr>
          <w:ilvl w:val="0"/>
          <w:numId w:val="1"/>
        </w:numPr>
        <w:ind w:left="780" w:right="180"/>
        <w:rPr>
          <w:rFonts w:hAnsi="Times New Roman" w:cs="Times New Roman"/>
          <w:color w:val="000000"/>
          <w:sz w:val="24"/>
          <w:szCs w:val="24"/>
        </w:rPr>
      </w:pPr>
      <w:r w:rsidRPr="00BB6F7B">
        <w:rPr>
          <w:rFonts w:hAnsi="Times New Roman" w:cs="Times New Roman"/>
          <w:color w:val="000000"/>
          <w:sz w:val="24"/>
          <w:szCs w:val="24"/>
          <w:lang w:val="ru-RU"/>
        </w:rPr>
        <w:t xml:space="preserve">приказом Минфина от 20.09.2024 № 133н «Об утверждении Плана счетов бухгалтерского учета бюджетных учреждений и Инструкции по его применению» </w:t>
      </w:r>
      <w:r w:rsidRPr="00BB6F7B">
        <w:rPr>
          <w:rFonts w:hAnsi="Times New Roman" w:cs="Times New Roman"/>
          <w:color w:val="000000"/>
          <w:sz w:val="24"/>
          <w:szCs w:val="24"/>
        </w:rPr>
        <w:t>(</w:t>
      </w:r>
      <w:proofErr w:type="spellStart"/>
      <w:r w:rsidRPr="00BB6F7B">
        <w:rPr>
          <w:rFonts w:hAnsi="Times New Roman" w:cs="Times New Roman"/>
          <w:color w:val="000000"/>
          <w:sz w:val="24"/>
          <w:szCs w:val="24"/>
        </w:rPr>
        <w:t>далее</w:t>
      </w:r>
      <w:proofErr w:type="spellEnd"/>
      <w:r w:rsidRPr="00BB6F7B">
        <w:rPr>
          <w:rFonts w:hAnsi="Times New Roman" w:cs="Times New Roman"/>
          <w:color w:val="000000"/>
          <w:sz w:val="24"/>
          <w:szCs w:val="24"/>
        </w:rPr>
        <w:t xml:space="preserve"> — СГС «</w:t>
      </w:r>
      <w:proofErr w:type="spellStart"/>
      <w:r w:rsidRPr="00BB6F7B">
        <w:rPr>
          <w:rFonts w:hAnsi="Times New Roman" w:cs="Times New Roman"/>
          <w:color w:val="000000"/>
          <w:sz w:val="24"/>
          <w:szCs w:val="24"/>
        </w:rPr>
        <w:t>План</w:t>
      </w:r>
      <w:proofErr w:type="spellEnd"/>
      <w:r w:rsidRPr="00BB6F7B">
        <w:rPr>
          <w:rFonts w:hAnsi="Times New Roman" w:cs="Times New Roman"/>
          <w:color w:val="000000"/>
          <w:sz w:val="24"/>
          <w:szCs w:val="24"/>
        </w:rPr>
        <w:t xml:space="preserve"> счетов бухгалтерского учета» № 133);</w:t>
      </w:r>
    </w:p>
    <w:p w:rsidR="007B5AF2" w:rsidRPr="00A300B1" w:rsidRDefault="00AA0495">
      <w:pPr>
        <w:numPr>
          <w:ilvl w:val="0"/>
          <w:numId w:val="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7B5AF2" w:rsidRPr="00A300B1" w:rsidRDefault="00AA0495">
      <w:pPr>
        <w:numPr>
          <w:ilvl w:val="0"/>
          <w:numId w:val="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7B5AF2" w:rsidRDefault="00AA0495">
      <w:pPr>
        <w:numPr>
          <w:ilvl w:val="0"/>
          <w:numId w:val="1"/>
        </w:numPr>
        <w:ind w:left="780" w:right="180"/>
        <w:contextualSpacing/>
        <w:rPr>
          <w:rFonts w:hAnsi="Times New Roman" w:cs="Times New Roman"/>
          <w:color w:val="000000"/>
          <w:sz w:val="24"/>
          <w:szCs w:val="24"/>
        </w:rPr>
      </w:pPr>
      <w:r w:rsidRPr="00A300B1">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приказ № 52н);</w:t>
      </w:r>
    </w:p>
    <w:p w:rsidR="007B5AF2" w:rsidRDefault="00AA0495">
      <w:pPr>
        <w:numPr>
          <w:ilvl w:val="0"/>
          <w:numId w:val="1"/>
        </w:numPr>
        <w:ind w:left="780" w:right="180"/>
        <w:contextualSpacing/>
        <w:rPr>
          <w:rFonts w:hAnsi="Times New Roman" w:cs="Times New Roman"/>
          <w:color w:val="000000"/>
          <w:sz w:val="24"/>
          <w:szCs w:val="24"/>
        </w:rPr>
      </w:pPr>
      <w:r w:rsidRPr="00A300B1">
        <w:rPr>
          <w:rFonts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приказ № 61н);</w:t>
      </w:r>
    </w:p>
    <w:p w:rsidR="007B5AF2" w:rsidRPr="00A300B1" w:rsidRDefault="00AA0495">
      <w:pPr>
        <w:numPr>
          <w:ilvl w:val="0"/>
          <w:numId w:val="1"/>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 275н, № 277н,</w:t>
      </w:r>
      <w:r>
        <w:rPr>
          <w:rFonts w:hAnsi="Times New Roman" w:cs="Times New Roman"/>
          <w:color w:val="000000"/>
          <w:sz w:val="24"/>
          <w:szCs w:val="24"/>
        </w:rPr>
        <w:t> </w:t>
      </w:r>
      <w:r w:rsidRPr="00A300B1">
        <w:rPr>
          <w:rFonts w:hAnsi="Times New Roman" w:cs="Times New Roman"/>
          <w:color w:val="000000"/>
          <w:sz w:val="24"/>
          <w:szCs w:val="24"/>
          <w:lang w:val="ru-RU"/>
        </w:rPr>
        <w:t>№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122н, № 124н (далее – соответственно СГС «Влияние изменений курсов иностранных валют», СГС «Резервы»), от 07.12.2018 № 256н (далее – СГС «Запасы»), от 29.06.2018 № 145н</w:t>
      </w:r>
      <w:r>
        <w:rPr>
          <w:rFonts w:hAnsi="Times New Roman" w:cs="Times New Roman"/>
          <w:color w:val="000000"/>
          <w:sz w:val="24"/>
          <w:szCs w:val="24"/>
        </w:rPr>
        <w:t> </w:t>
      </w:r>
      <w:r w:rsidRPr="00A300B1">
        <w:rPr>
          <w:rFonts w:hAnsi="Times New Roman" w:cs="Times New Roman"/>
          <w:color w:val="000000"/>
          <w:sz w:val="24"/>
          <w:szCs w:val="24"/>
          <w:lang w:val="ru-RU"/>
        </w:rPr>
        <w:t>(далее – СГС «Долгосрочные договоры»), от 15.11.2019 № 181н, № 182н, № 183н, № 184н (далее – соответственно</w:t>
      </w:r>
      <w:r>
        <w:rPr>
          <w:rFonts w:hAnsi="Times New Roman" w:cs="Times New Roman"/>
          <w:color w:val="000000"/>
          <w:sz w:val="24"/>
          <w:szCs w:val="24"/>
        </w:rPr>
        <w:t> </w:t>
      </w:r>
      <w:r w:rsidRPr="00A300B1">
        <w:rPr>
          <w:rFonts w:hAnsi="Times New Roman" w:cs="Times New Roman"/>
          <w:color w:val="000000"/>
          <w:sz w:val="24"/>
          <w:szCs w:val="24"/>
          <w:lang w:val="ru-RU"/>
        </w:rPr>
        <w:t>СГС «Нематериальные активы», СГС «Затраты по заимствованиям», «Совместная деятельность»,</w:t>
      </w:r>
      <w:r>
        <w:rPr>
          <w:rFonts w:hAnsi="Times New Roman" w:cs="Times New Roman"/>
          <w:color w:val="000000"/>
          <w:sz w:val="24"/>
          <w:szCs w:val="24"/>
        </w:rPr>
        <w:t> </w:t>
      </w:r>
      <w:r w:rsidRPr="00A300B1">
        <w:rPr>
          <w:rFonts w:hAnsi="Times New Roman" w:cs="Times New Roman"/>
          <w:color w:val="000000"/>
          <w:sz w:val="24"/>
          <w:szCs w:val="24"/>
          <w:lang w:val="ru-RU"/>
        </w:rPr>
        <w:t>«Выплаты персоналу»),</w:t>
      </w:r>
      <w:r>
        <w:rPr>
          <w:rFonts w:hAnsi="Times New Roman" w:cs="Times New Roman"/>
          <w:color w:val="000000"/>
          <w:sz w:val="24"/>
          <w:szCs w:val="24"/>
        </w:rPr>
        <w:t> </w:t>
      </w:r>
      <w:r w:rsidRPr="00A300B1">
        <w:rPr>
          <w:rFonts w:hAnsi="Times New Roman" w:cs="Times New Roman"/>
          <w:color w:val="000000"/>
          <w:sz w:val="24"/>
          <w:szCs w:val="24"/>
          <w:lang w:val="ru-RU"/>
        </w:rPr>
        <w:t>от 30.06.2020 № 129н</w:t>
      </w:r>
      <w:r>
        <w:rPr>
          <w:rFonts w:hAnsi="Times New Roman" w:cs="Times New Roman"/>
          <w:color w:val="000000"/>
          <w:sz w:val="24"/>
          <w:szCs w:val="24"/>
        </w:rPr>
        <w:t> </w:t>
      </w:r>
      <w:r w:rsidRPr="00A300B1">
        <w:rPr>
          <w:rFonts w:hAnsi="Times New Roman" w:cs="Times New Roman"/>
          <w:color w:val="000000"/>
          <w:sz w:val="24"/>
          <w:szCs w:val="24"/>
          <w:lang w:val="ru-RU"/>
        </w:rPr>
        <w:t>(далее – СГС «Финансовые инструменты»), от 30.10.2020 № 254н (далее – СГС «Метод долевого участия»), от 16.12.2020 № 310н (далее – СГС «Биологические активы»),</w:t>
      </w:r>
      <w:r>
        <w:rPr>
          <w:rFonts w:hAnsi="Times New Roman" w:cs="Times New Roman"/>
          <w:color w:val="000000"/>
          <w:sz w:val="24"/>
          <w:szCs w:val="24"/>
        </w:rPr>
        <w:t> </w:t>
      </w:r>
      <w:r w:rsidRPr="00A300B1">
        <w:rPr>
          <w:rFonts w:hAnsi="Times New Roman" w:cs="Times New Roman"/>
          <w:color w:val="000000"/>
          <w:sz w:val="24"/>
          <w:szCs w:val="24"/>
          <w:lang w:val="ru-RU"/>
        </w:rPr>
        <w:t>от 15.06.2021 № 84н (далее – СГС «Государственная (муниципальная) казна»).</w:t>
      </w:r>
    </w:p>
    <w:p w:rsidR="007B5AF2" w:rsidRDefault="00AA0495">
      <w:pPr>
        <w:rPr>
          <w:rFonts w:hAnsi="Times New Roman" w:cs="Times New Roman"/>
          <w:color w:val="000000"/>
          <w:sz w:val="24"/>
          <w:szCs w:val="24"/>
        </w:rPr>
      </w:pPr>
      <w:r>
        <w:rPr>
          <w:rFonts w:hAnsi="Times New Roman" w:cs="Times New Roman"/>
          <w:color w:val="000000"/>
          <w:sz w:val="24"/>
          <w:szCs w:val="24"/>
        </w:rPr>
        <w:lastRenderedPageBreak/>
        <w:t>Используемые термины и сокращения</w:t>
      </w:r>
    </w:p>
    <w:tbl>
      <w:tblPr>
        <w:tblW w:w="5000" w:type="pct"/>
        <w:tblCellMar>
          <w:top w:w="15" w:type="dxa"/>
          <w:left w:w="15" w:type="dxa"/>
          <w:bottom w:w="15" w:type="dxa"/>
          <w:right w:w="15" w:type="dxa"/>
        </w:tblCellMar>
        <w:tblLook w:val="0600" w:firstRow="0" w:lastRow="0" w:firstColumn="0" w:lastColumn="0" w:noHBand="1" w:noVBand="1"/>
      </w:tblPr>
      <w:tblGrid>
        <w:gridCol w:w="2368"/>
        <w:gridCol w:w="8249"/>
      </w:tblGrid>
      <w:tr w:rsidR="007B5AF2">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b/>
                <w:bCs/>
                <w:color w:val="000000"/>
                <w:sz w:val="24"/>
                <w:szCs w:val="24"/>
              </w:rPr>
              <w:t xml:space="preserve">Наименование </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b/>
                <w:bCs/>
                <w:color w:val="000000"/>
                <w:sz w:val="24"/>
                <w:szCs w:val="24"/>
              </w:rPr>
              <w:t xml:space="preserve">Расшифровка </w:t>
            </w:r>
          </w:p>
        </w:tc>
      </w:tr>
      <w:tr w:rsidR="007B5AF2" w:rsidRPr="004F5251">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Учреждения</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rsidP="00BB6F7B">
            <w:pPr>
              <w:rPr>
                <w:lang w:val="ru-RU"/>
              </w:rPr>
            </w:pPr>
            <w:r w:rsidRPr="00A300B1">
              <w:rPr>
                <w:rFonts w:hAnsi="Times New Roman" w:cs="Times New Roman"/>
                <w:color w:val="000000"/>
                <w:sz w:val="24"/>
                <w:szCs w:val="24"/>
                <w:lang w:val="ru-RU"/>
              </w:rPr>
              <w:t xml:space="preserve">Государственные бюджетные учреждения, передавшие полномочия </w:t>
            </w:r>
            <w:r w:rsidR="00BB6F7B">
              <w:rPr>
                <w:rFonts w:hAnsi="Times New Roman" w:cs="Times New Roman"/>
                <w:color w:val="000000"/>
                <w:sz w:val="24"/>
                <w:szCs w:val="24"/>
                <w:lang w:val="ru-RU"/>
              </w:rPr>
              <w:t xml:space="preserve">СПб ГКУ «ЦБА Колпинского района» </w:t>
            </w:r>
            <w:r w:rsidR="00BB6F7B" w:rsidRPr="00EE7621">
              <w:rPr>
                <w:rFonts w:hAnsi="Times New Roman" w:cs="Times New Roman"/>
                <w:color w:val="000000"/>
                <w:sz w:val="24"/>
                <w:szCs w:val="24"/>
                <w:lang w:val="ru-RU"/>
              </w:rPr>
              <w:t>по ведению бухгалтерского учета и формированию бухгалтерской (бюджетной) отчетности</w:t>
            </w:r>
          </w:p>
        </w:tc>
      </w:tr>
      <w:tr w:rsidR="007B5AF2" w:rsidRPr="004F5251">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Централизованная бухгалтерия</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BB6F7B">
            <w:pPr>
              <w:rPr>
                <w:lang w:val="ru-RU"/>
              </w:rPr>
            </w:pPr>
            <w:r>
              <w:rPr>
                <w:rFonts w:hAnsi="Times New Roman" w:cs="Times New Roman"/>
                <w:color w:val="000000"/>
                <w:sz w:val="24"/>
                <w:szCs w:val="24"/>
                <w:lang w:val="ru-RU"/>
              </w:rPr>
              <w:t>СПб ГКУ «ЦБА Колпинского района»</w:t>
            </w:r>
          </w:p>
        </w:tc>
      </w:tr>
      <w:tr w:rsidR="007B5AF2" w:rsidRPr="004F5251">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КБК</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1–17 разряды номера счета в соответствии с Рабочим планом счетов</w:t>
            </w:r>
          </w:p>
        </w:tc>
      </w:tr>
      <w:tr w:rsidR="007B5AF2" w:rsidRPr="004F5251">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Х</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 xml:space="preserve">В зависимости от того, в каком разряде номера счета бухучета стоит </w:t>
            </w:r>
            <w:proofErr w:type="gramStart"/>
            <w:r w:rsidRPr="00A300B1">
              <w:rPr>
                <w:rFonts w:hAnsi="Times New Roman" w:cs="Times New Roman"/>
                <w:color w:val="000000"/>
                <w:sz w:val="24"/>
                <w:szCs w:val="24"/>
                <w:lang w:val="ru-RU"/>
              </w:rPr>
              <w:t>обозначение:</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18 разряд – код вида финансового обеспечения (деятельности);</w:t>
            </w:r>
            <w:r w:rsidRPr="00A300B1">
              <w:rPr>
                <w:lang w:val="ru-RU"/>
              </w:rPr>
              <w:br/>
            </w:r>
            <w:r w:rsidRPr="00A300B1">
              <w:rPr>
                <w:rFonts w:hAnsi="Times New Roman" w:cs="Times New Roman"/>
                <w:color w:val="000000"/>
                <w:sz w:val="24"/>
                <w:szCs w:val="24"/>
                <w:lang w:val="ru-RU"/>
              </w:rPr>
              <w:t>– 26 разряд – соответствующая подстатья КОСГУ</w:t>
            </w:r>
          </w:p>
        </w:tc>
      </w:tr>
    </w:tbl>
    <w:p w:rsidR="007B5AF2" w:rsidRPr="00BB6F7B" w:rsidRDefault="00AA0495" w:rsidP="00BB6F7B">
      <w:pPr>
        <w:spacing w:line="600" w:lineRule="atLeast"/>
        <w:jc w:val="center"/>
        <w:rPr>
          <w:b/>
          <w:bCs/>
          <w:color w:val="252525"/>
          <w:spacing w:val="-2"/>
          <w:sz w:val="28"/>
          <w:szCs w:val="28"/>
          <w:lang w:val="ru-RU"/>
        </w:rPr>
      </w:pPr>
      <w:r w:rsidRPr="00BB6F7B">
        <w:rPr>
          <w:b/>
          <w:bCs/>
          <w:color w:val="252525"/>
          <w:spacing w:val="-2"/>
          <w:sz w:val="28"/>
          <w:szCs w:val="28"/>
        </w:rPr>
        <w:t>I</w:t>
      </w:r>
      <w:r w:rsidRPr="00BB6F7B">
        <w:rPr>
          <w:b/>
          <w:bCs/>
          <w:color w:val="252525"/>
          <w:spacing w:val="-2"/>
          <w:sz w:val="28"/>
          <w:szCs w:val="28"/>
          <w:lang w:val="ru-RU"/>
        </w:rPr>
        <w:t>. Общие положения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Бухгалтерский</w:t>
      </w:r>
      <w:r>
        <w:rPr>
          <w:rFonts w:hAnsi="Times New Roman" w:cs="Times New Roman"/>
          <w:color w:val="000000"/>
          <w:sz w:val="24"/>
          <w:szCs w:val="24"/>
        </w:rPr>
        <w:t> </w:t>
      </w:r>
      <w:r w:rsidRPr="00A300B1">
        <w:rPr>
          <w:rFonts w:hAnsi="Times New Roman" w:cs="Times New Roman"/>
          <w:color w:val="000000"/>
          <w:sz w:val="24"/>
          <w:szCs w:val="24"/>
          <w:lang w:val="ru-RU"/>
        </w:rPr>
        <w:t>учет в учреждениях ведется в соответствии с Рабочим планов счетов централизованного учета. Рабочий план, правила внесения в него изменений, а также правила</w:t>
      </w:r>
      <w:r>
        <w:rPr>
          <w:rFonts w:hAnsi="Times New Roman" w:cs="Times New Roman"/>
          <w:color w:val="000000"/>
          <w:sz w:val="24"/>
          <w:szCs w:val="24"/>
        </w:rPr>
        <w:t> </w:t>
      </w:r>
      <w:r w:rsidRPr="00A300B1">
        <w:rPr>
          <w:rFonts w:hAnsi="Times New Roman" w:cs="Times New Roman"/>
          <w:color w:val="000000"/>
          <w:sz w:val="24"/>
          <w:szCs w:val="24"/>
          <w:lang w:val="ru-RU"/>
        </w:rPr>
        <w:t>формирования номера счета бухгалтерского учета утверждены в приложении 1</w:t>
      </w:r>
      <w:r>
        <w:rPr>
          <w:rFonts w:hAnsi="Times New Roman" w:cs="Times New Roman"/>
          <w:color w:val="000000"/>
          <w:sz w:val="24"/>
          <w:szCs w:val="24"/>
        </w:rPr>
        <w:t> </w:t>
      </w:r>
      <w:r w:rsidRPr="00A300B1">
        <w:rPr>
          <w:rFonts w:hAnsi="Times New Roman" w:cs="Times New Roman"/>
          <w:color w:val="000000"/>
          <w:sz w:val="24"/>
          <w:szCs w:val="24"/>
          <w:lang w:val="ru-RU"/>
        </w:rPr>
        <w:t>к учетной политике.</w:t>
      </w:r>
      <w:r w:rsidRPr="00A300B1">
        <w:rPr>
          <w:lang w:val="ru-RU"/>
        </w:rPr>
        <w:br/>
      </w:r>
      <w:r w:rsidRPr="00A300B1">
        <w:rPr>
          <w:rFonts w:hAnsi="Times New Roman" w:cs="Times New Roman"/>
          <w:color w:val="000000"/>
          <w:sz w:val="24"/>
          <w:szCs w:val="24"/>
          <w:lang w:val="ru-RU"/>
        </w:rPr>
        <w:t>Основание: подпункт «б» пункта 14</w:t>
      </w:r>
      <w:r>
        <w:rPr>
          <w:rFonts w:hAnsi="Times New Roman" w:cs="Times New Roman"/>
          <w:color w:val="000000"/>
          <w:sz w:val="24"/>
          <w:szCs w:val="24"/>
        </w:rPr>
        <w:t> </w:t>
      </w:r>
      <w:r w:rsidRPr="00A300B1">
        <w:rPr>
          <w:rFonts w:hAnsi="Times New Roman" w:cs="Times New Roman"/>
          <w:color w:val="000000"/>
          <w:sz w:val="24"/>
          <w:szCs w:val="24"/>
          <w:lang w:val="ru-RU"/>
        </w:rPr>
        <w:t>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Централизованная бухгалтерия</w:t>
      </w:r>
      <w:r>
        <w:rPr>
          <w:rFonts w:hAnsi="Times New Roman" w:cs="Times New Roman"/>
          <w:color w:val="000000"/>
          <w:sz w:val="24"/>
          <w:szCs w:val="24"/>
        </w:rPr>
        <w:t> </w:t>
      </w:r>
      <w:r w:rsidRPr="00A300B1">
        <w:rPr>
          <w:rFonts w:hAnsi="Times New Roman" w:cs="Times New Roman"/>
          <w:color w:val="000000"/>
          <w:sz w:val="24"/>
          <w:szCs w:val="24"/>
          <w:lang w:val="ru-RU"/>
        </w:rPr>
        <w:t>публикует основные положения единой учетной политики на своем официальном сайте путем размещения копий документов учетной политики.</w:t>
      </w:r>
      <w:r w:rsidRPr="00A300B1">
        <w:rPr>
          <w:lang w:val="ru-RU"/>
        </w:rPr>
        <w:br/>
      </w:r>
      <w:r w:rsidRPr="00A300B1">
        <w:rPr>
          <w:rFonts w:hAnsi="Times New Roman" w:cs="Times New Roman"/>
          <w:color w:val="000000"/>
          <w:sz w:val="24"/>
          <w:szCs w:val="24"/>
          <w:lang w:val="ru-RU"/>
        </w:rPr>
        <w:t>Основание: пункт 9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3. Единая учетная политика применяется из года в год. Внесение изменений в единую учетную политику производится в порядке, предусмотренном разделом </w:t>
      </w:r>
      <w:r>
        <w:rPr>
          <w:rFonts w:hAnsi="Times New Roman" w:cs="Times New Roman"/>
          <w:color w:val="000000"/>
          <w:sz w:val="24"/>
          <w:szCs w:val="24"/>
        </w:rPr>
        <w:t>VI</w:t>
      </w:r>
      <w:r w:rsidRPr="00A300B1">
        <w:rPr>
          <w:rFonts w:hAnsi="Times New Roman" w:cs="Times New Roman"/>
          <w:color w:val="000000"/>
          <w:sz w:val="24"/>
          <w:szCs w:val="24"/>
          <w:lang w:val="ru-RU"/>
        </w:rPr>
        <w:t xml:space="preserve"> настоящего документа.</w:t>
      </w:r>
      <w:r w:rsidRPr="00A300B1">
        <w:rPr>
          <w:lang w:val="ru-RU"/>
        </w:rPr>
        <w:br/>
      </w:r>
      <w:r w:rsidRPr="00A300B1">
        <w:rPr>
          <w:rFonts w:hAnsi="Times New Roman" w:cs="Times New Roman"/>
          <w:color w:val="000000"/>
          <w:sz w:val="24"/>
          <w:szCs w:val="24"/>
          <w:lang w:val="ru-RU"/>
        </w:rPr>
        <w:t>Основание: пункты 11–13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 Взаимодействие</w:t>
      </w:r>
      <w:r>
        <w:rPr>
          <w:rFonts w:hAnsi="Times New Roman" w:cs="Times New Roman"/>
          <w:color w:val="000000"/>
          <w:sz w:val="24"/>
          <w:szCs w:val="24"/>
        </w:rPr>
        <w:t> </w:t>
      </w:r>
      <w:r w:rsidRPr="00A300B1">
        <w:rPr>
          <w:rFonts w:hAnsi="Times New Roman" w:cs="Times New Roman"/>
          <w:color w:val="000000"/>
          <w:sz w:val="24"/>
          <w:szCs w:val="24"/>
          <w:lang w:val="ru-RU"/>
        </w:rPr>
        <w:t>централизованной бухгалтерии с учреждениями при формировании первичных (сводных) учетных документов,</w:t>
      </w:r>
      <w:r>
        <w:rPr>
          <w:rFonts w:hAnsi="Times New Roman" w:cs="Times New Roman"/>
          <w:color w:val="000000"/>
          <w:sz w:val="24"/>
          <w:szCs w:val="24"/>
        </w:rPr>
        <w:t> </w:t>
      </w:r>
      <w:r w:rsidRPr="00A300B1">
        <w:rPr>
          <w:rFonts w:hAnsi="Times New Roman" w:cs="Times New Roman"/>
          <w:color w:val="000000"/>
          <w:sz w:val="24"/>
          <w:szCs w:val="24"/>
          <w:lang w:val="ru-RU"/>
        </w:rPr>
        <w:t>при представлении данных бухгалтерского учета</w:t>
      </w:r>
      <w:r>
        <w:rPr>
          <w:rFonts w:hAnsi="Times New Roman" w:cs="Times New Roman"/>
          <w:color w:val="000000"/>
          <w:sz w:val="24"/>
          <w:szCs w:val="24"/>
        </w:rPr>
        <w:t> </w:t>
      </w:r>
      <w:r w:rsidRPr="00A300B1">
        <w:rPr>
          <w:rFonts w:hAnsi="Times New Roman" w:cs="Times New Roman"/>
          <w:color w:val="000000"/>
          <w:sz w:val="24"/>
          <w:szCs w:val="24"/>
          <w:lang w:val="ru-RU"/>
        </w:rPr>
        <w:t>осуществляется посредством передачи электронных документов либо электронных образов (скан-копий) бумажных документов в</w:t>
      </w:r>
      <w:r>
        <w:rPr>
          <w:rFonts w:hAnsi="Times New Roman" w:cs="Times New Roman"/>
          <w:color w:val="000000"/>
          <w:sz w:val="24"/>
          <w:szCs w:val="24"/>
        </w:rPr>
        <w:t> </w:t>
      </w:r>
      <w:r w:rsidR="00BB6F7B" w:rsidRPr="000C7330">
        <w:rPr>
          <w:rFonts w:hAnsi="Times New Roman" w:cs="Times New Roman"/>
          <w:color w:val="000000"/>
          <w:lang w:val="ru-RU"/>
        </w:rPr>
        <w:t>ГИС ЕИАСБУ</w:t>
      </w:r>
      <w:r w:rsidR="00BB6F7B">
        <w:rPr>
          <w:rFonts w:hAnsi="Times New Roman" w:cs="Times New Roman"/>
          <w:color w:val="000000"/>
          <w:lang w:val="ru-RU"/>
        </w:rPr>
        <w:t xml:space="preserve"> </w:t>
      </w:r>
      <w:r w:rsidR="00BB6F7B" w:rsidRPr="000C7330">
        <w:rPr>
          <w:rFonts w:hAnsi="Times New Roman" w:cs="Times New Roman"/>
          <w:color w:val="000000"/>
          <w:lang w:val="ru-RU"/>
        </w:rPr>
        <w:t>«1С - Парус»</w:t>
      </w:r>
      <w:r w:rsidRPr="00A300B1">
        <w:rPr>
          <w:rFonts w:hAnsi="Times New Roman" w:cs="Times New Roman"/>
          <w:color w:val="000000"/>
          <w:sz w:val="24"/>
          <w:szCs w:val="24"/>
          <w:lang w:val="ru-RU"/>
        </w:rPr>
        <w:t>.</w:t>
      </w:r>
      <w:r>
        <w:rPr>
          <w:rFonts w:hAnsi="Times New Roman" w:cs="Times New Roman"/>
          <w:color w:val="000000"/>
          <w:sz w:val="24"/>
          <w:szCs w:val="24"/>
        </w:rPr>
        <w:t> </w:t>
      </w:r>
      <w:r w:rsidRPr="00A300B1">
        <w:rPr>
          <w:rFonts w:hAnsi="Times New Roman" w:cs="Times New Roman"/>
          <w:color w:val="000000"/>
          <w:sz w:val="24"/>
          <w:szCs w:val="24"/>
          <w:lang w:val="ru-RU"/>
        </w:rPr>
        <w:t>Детальный порядок взаимодействия изложен в</w:t>
      </w:r>
      <w:r>
        <w:rPr>
          <w:rFonts w:hAnsi="Times New Roman" w:cs="Times New Roman"/>
          <w:color w:val="000000"/>
          <w:sz w:val="24"/>
          <w:szCs w:val="24"/>
        </w:rPr>
        <w:t> </w:t>
      </w:r>
      <w:r w:rsidRPr="00A300B1">
        <w:rPr>
          <w:rFonts w:hAnsi="Times New Roman" w:cs="Times New Roman"/>
          <w:color w:val="000000"/>
          <w:sz w:val="24"/>
          <w:szCs w:val="24"/>
          <w:lang w:val="ru-RU"/>
        </w:rPr>
        <w:t>графике документооборота –</w:t>
      </w:r>
      <w:r>
        <w:rPr>
          <w:rFonts w:hAnsi="Times New Roman" w:cs="Times New Roman"/>
          <w:color w:val="000000"/>
          <w:sz w:val="24"/>
          <w:szCs w:val="24"/>
        </w:rPr>
        <w:t> </w:t>
      </w:r>
      <w:r w:rsidRPr="00A300B1">
        <w:rPr>
          <w:rFonts w:hAnsi="Times New Roman" w:cs="Times New Roman"/>
          <w:color w:val="000000"/>
          <w:sz w:val="24"/>
          <w:szCs w:val="24"/>
          <w:lang w:val="ru-RU"/>
        </w:rPr>
        <w:t>приложение 2</w:t>
      </w:r>
      <w:r>
        <w:rPr>
          <w:rFonts w:hAnsi="Times New Roman" w:cs="Times New Roman"/>
          <w:color w:val="000000"/>
          <w:sz w:val="24"/>
          <w:szCs w:val="24"/>
        </w:rPr>
        <w:t> </w:t>
      </w:r>
      <w:r w:rsidRPr="00A300B1">
        <w:rPr>
          <w:rFonts w:hAnsi="Times New Roman" w:cs="Times New Roman"/>
          <w:color w:val="000000"/>
          <w:sz w:val="24"/>
          <w:szCs w:val="24"/>
          <w:lang w:val="ru-RU"/>
        </w:rPr>
        <w:t>к учетной политике.</w:t>
      </w:r>
      <w:r w:rsidRPr="00A300B1">
        <w:rPr>
          <w:lang w:val="ru-RU"/>
        </w:rPr>
        <w:br/>
      </w:r>
      <w:r w:rsidRPr="00A300B1">
        <w:rPr>
          <w:rFonts w:hAnsi="Times New Roman" w:cs="Times New Roman"/>
          <w:color w:val="000000"/>
          <w:sz w:val="24"/>
          <w:szCs w:val="24"/>
          <w:lang w:val="ru-RU"/>
        </w:rPr>
        <w:t>Основание: подпункт «г», «д» пункта 14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 Порядок проведения</w:t>
      </w:r>
      <w:r>
        <w:rPr>
          <w:rFonts w:hAnsi="Times New Roman" w:cs="Times New Roman"/>
          <w:color w:val="000000"/>
          <w:sz w:val="24"/>
          <w:szCs w:val="24"/>
        </w:rPr>
        <w:t> </w:t>
      </w:r>
      <w:r w:rsidRPr="00A300B1">
        <w:rPr>
          <w:rFonts w:hAnsi="Times New Roman" w:cs="Times New Roman"/>
          <w:color w:val="000000"/>
          <w:sz w:val="24"/>
          <w:szCs w:val="24"/>
          <w:lang w:val="ru-RU"/>
        </w:rPr>
        <w:t>инвентаризации активов, имущества, учитываемого на забалансовых счетах, обязательств, иных объектов бухгалтерского учета установлен в приложении 4 к учетной политике.</w:t>
      </w:r>
    </w:p>
    <w:p w:rsidR="007B5AF2" w:rsidRPr="002A229B" w:rsidRDefault="00AA0495" w:rsidP="002A229B">
      <w:pPr>
        <w:spacing w:line="600" w:lineRule="atLeast"/>
        <w:jc w:val="center"/>
        <w:rPr>
          <w:b/>
          <w:bCs/>
          <w:color w:val="252525"/>
          <w:spacing w:val="-2"/>
          <w:sz w:val="28"/>
          <w:szCs w:val="28"/>
          <w:lang w:val="ru-RU"/>
        </w:rPr>
      </w:pPr>
      <w:r w:rsidRPr="002A229B">
        <w:rPr>
          <w:b/>
          <w:bCs/>
          <w:color w:val="252525"/>
          <w:spacing w:val="-2"/>
          <w:sz w:val="28"/>
          <w:szCs w:val="28"/>
        </w:rPr>
        <w:t>II</w:t>
      </w:r>
      <w:r w:rsidRPr="002A229B">
        <w:rPr>
          <w:b/>
          <w:bCs/>
          <w:color w:val="252525"/>
          <w:spacing w:val="-2"/>
          <w:sz w:val="28"/>
          <w:szCs w:val="28"/>
          <w:lang w:val="ru-RU"/>
        </w:rPr>
        <w:t>. Технология</w:t>
      </w:r>
      <w:r w:rsidRPr="002A229B">
        <w:rPr>
          <w:b/>
          <w:bCs/>
          <w:color w:val="252525"/>
          <w:spacing w:val="-2"/>
          <w:sz w:val="28"/>
          <w:szCs w:val="28"/>
        </w:rPr>
        <w:t> </w:t>
      </w:r>
      <w:r w:rsidRPr="002A229B">
        <w:rPr>
          <w:b/>
          <w:bCs/>
          <w:color w:val="252525"/>
          <w:spacing w:val="-2"/>
          <w:sz w:val="28"/>
          <w:szCs w:val="28"/>
          <w:lang w:val="ru-RU"/>
        </w:rPr>
        <w:t>обработки учетной информации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1. Бухгалтерский учет ведется в электронном виде в </w:t>
      </w:r>
      <w:r w:rsidR="002A229B" w:rsidRPr="000C7330">
        <w:rPr>
          <w:rFonts w:hAnsi="Times New Roman" w:cs="Times New Roman"/>
          <w:color w:val="000000"/>
          <w:lang w:val="ru-RU"/>
        </w:rPr>
        <w:t>ГИС ЕИАСБУ</w:t>
      </w:r>
      <w:r w:rsidR="002A229B">
        <w:rPr>
          <w:rFonts w:hAnsi="Times New Roman" w:cs="Times New Roman"/>
          <w:color w:val="000000"/>
          <w:lang w:val="ru-RU"/>
        </w:rPr>
        <w:t xml:space="preserve"> </w:t>
      </w:r>
      <w:r w:rsidR="002A229B" w:rsidRPr="000C7330">
        <w:rPr>
          <w:rFonts w:hAnsi="Times New Roman" w:cs="Times New Roman"/>
          <w:color w:val="000000"/>
          <w:lang w:val="ru-RU"/>
        </w:rPr>
        <w:t>«1С - Парус»</w:t>
      </w:r>
      <w:r w:rsidRPr="00A300B1">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В целях обеспечения сохранности электронных данных бухгалтерского учета и отчетности:</w:t>
      </w:r>
    </w:p>
    <w:p w:rsidR="007B5AF2" w:rsidRPr="00A300B1" w:rsidRDefault="00AA0495">
      <w:pPr>
        <w:numPr>
          <w:ilvl w:val="0"/>
          <w:numId w:val="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 xml:space="preserve">на сервере ежедневно производится сохранение резервных копий базы </w:t>
      </w:r>
      <w:r w:rsidR="002A229B" w:rsidRPr="000C7330">
        <w:rPr>
          <w:rFonts w:hAnsi="Times New Roman" w:cs="Times New Roman"/>
          <w:color w:val="000000"/>
          <w:lang w:val="ru-RU"/>
        </w:rPr>
        <w:t>ГИС ЕИАСБУ</w:t>
      </w:r>
      <w:r w:rsidR="002A229B">
        <w:rPr>
          <w:rFonts w:hAnsi="Times New Roman" w:cs="Times New Roman"/>
          <w:color w:val="000000"/>
          <w:lang w:val="ru-RU"/>
        </w:rPr>
        <w:t xml:space="preserve"> </w:t>
      </w:r>
      <w:r w:rsidR="002A229B" w:rsidRPr="000C7330">
        <w:rPr>
          <w:rFonts w:hAnsi="Times New Roman" w:cs="Times New Roman"/>
          <w:color w:val="000000"/>
          <w:lang w:val="ru-RU"/>
        </w:rPr>
        <w:t>«1С - Парус»</w:t>
      </w:r>
      <w:r w:rsidRPr="00A300B1">
        <w:rPr>
          <w:rFonts w:hAnsi="Times New Roman" w:cs="Times New Roman"/>
          <w:color w:val="000000"/>
          <w:sz w:val="24"/>
          <w:szCs w:val="24"/>
          <w:lang w:val="ru-RU"/>
        </w:rPr>
        <w:t>;</w:t>
      </w:r>
    </w:p>
    <w:p w:rsidR="007B5AF2" w:rsidRPr="00A300B1" w:rsidRDefault="00AA0495">
      <w:pPr>
        <w:numPr>
          <w:ilvl w:val="0"/>
          <w:numId w:val="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 xml:space="preserve">по итогам отчетного года после сдачи отчетности производится запись копии базы данных на внешний носитель – </w:t>
      </w:r>
      <w:r>
        <w:rPr>
          <w:rFonts w:hAnsi="Times New Roman" w:cs="Times New Roman"/>
          <w:color w:val="000000"/>
          <w:sz w:val="24"/>
          <w:szCs w:val="24"/>
        </w:rPr>
        <w:t>CD</w:t>
      </w:r>
      <w:r w:rsidRPr="00A300B1">
        <w:rPr>
          <w:rFonts w:hAnsi="Times New Roman" w:cs="Times New Roman"/>
          <w:color w:val="000000"/>
          <w:sz w:val="24"/>
          <w:szCs w:val="24"/>
          <w:lang w:val="ru-RU"/>
        </w:rPr>
        <w:t>-диск, который хранится в сейфе главного бухгалтера централизованной бухгалтерии;</w:t>
      </w:r>
    </w:p>
    <w:p w:rsidR="007B5AF2" w:rsidRPr="00A300B1" w:rsidRDefault="00AA0495">
      <w:pPr>
        <w:numPr>
          <w:ilvl w:val="0"/>
          <w:numId w:val="2"/>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для каждого учреждения в хронологическом порядке.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33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Хранение предоставленных (сформированных) первичных учетных документов обеспечивает централизованная бухгалтерия в соответствии с правилами организации государственного архивного дела в Российской Федерации.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4. </w:t>
      </w:r>
      <w:r w:rsidRPr="00BE534A">
        <w:rPr>
          <w:rFonts w:hAnsi="Times New Roman" w:cs="Times New Roman"/>
          <w:color w:val="000000"/>
          <w:sz w:val="24"/>
          <w:szCs w:val="24"/>
          <w:lang w:val="ru-RU"/>
        </w:rPr>
        <w:t xml:space="preserve">Бумажные первичные документы, с которых сняты электронные скан-копии, хранятся </w:t>
      </w:r>
      <w:r w:rsidR="00BE534A" w:rsidRPr="00BE534A">
        <w:rPr>
          <w:rFonts w:hAnsi="Times New Roman" w:cs="Times New Roman"/>
          <w:color w:val="000000"/>
          <w:sz w:val="24"/>
          <w:szCs w:val="24"/>
          <w:lang w:val="ru-RU"/>
        </w:rPr>
        <w:t>у</w:t>
      </w:r>
      <w:r w:rsidRPr="00BE534A">
        <w:rPr>
          <w:rFonts w:hAnsi="Times New Roman" w:cs="Times New Roman"/>
          <w:color w:val="000000"/>
          <w:sz w:val="24"/>
          <w:szCs w:val="24"/>
          <w:lang w:val="ru-RU"/>
        </w:rPr>
        <w:t xml:space="preserve"> ответственного бухгалтера.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24 СГС «Единый план счетов» № 121н, пункт 33 СГС «Концептуальные основы бухучета и отчетности».</w:t>
      </w:r>
    </w:p>
    <w:p w:rsidR="007B5AF2" w:rsidRPr="002A229B" w:rsidRDefault="00AA0495" w:rsidP="002A229B">
      <w:pPr>
        <w:spacing w:line="600" w:lineRule="atLeast"/>
        <w:jc w:val="center"/>
        <w:rPr>
          <w:b/>
          <w:bCs/>
          <w:color w:val="252525"/>
          <w:spacing w:val="-2"/>
          <w:sz w:val="28"/>
          <w:szCs w:val="28"/>
          <w:lang w:val="ru-RU"/>
        </w:rPr>
      </w:pPr>
      <w:r w:rsidRPr="002A229B">
        <w:rPr>
          <w:b/>
          <w:bCs/>
          <w:color w:val="252525"/>
          <w:spacing w:val="-2"/>
          <w:sz w:val="28"/>
          <w:szCs w:val="28"/>
        </w:rPr>
        <w:t>III</w:t>
      </w:r>
      <w:r w:rsidRPr="002A229B">
        <w:rPr>
          <w:b/>
          <w:bCs/>
          <w:color w:val="252525"/>
          <w:spacing w:val="-2"/>
          <w:sz w:val="28"/>
          <w:szCs w:val="28"/>
          <w:lang w:val="ru-RU"/>
        </w:rPr>
        <w:t>. Правила документооборота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График</w:t>
      </w:r>
      <w:r>
        <w:rPr>
          <w:rFonts w:hAnsi="Times New Roman" w:cs="Times New Roman"/>
          <w:color w:val="000000"/>
          <w:sz w:val="24"/>
          <w:szCs w:val="24"/>
        </w:rPr>
        <w:t> </w:t>
      </w:r>
      <w:r w:rsidRPr="00A300B1">
        <w:rPr>
          <w:rFonts w:hAnsi="Times New Roman" w:cs="Times New Roman"/>
          <w:color w:val="000000"/>
          <w:sz w:val="24"/>
          <w:szCs w:val="24"/>
          <w:lang w:val="ru-RU"/>
        </w:rPr>
        <w:t>документооборота утвержден в</w:t>
      </w:r>
      <w:r>
        <w:rPr>
          <w:rFonts w:hAnsi="Times New Roman" w:cs="Times New Roman"/>
          <w:color w:val="000000"/>
          <w:sz w:val="24"/>
          <w:szCs w:val="24"/>
        </w:rPr>
        <w:t> </w:t>
      </w:r>
      <w:r w:rsidRPr="00A300B1">
        <w:rPr>
          <w:rFonts w:hAnsi="Times New Roman" w:cs="Times New Roman"/>
          <w:color w:val="000000"/>
          <w:sz w:val="24"/>
          <w:szCs w:val="24"/>
          <w:lang w:val="ru-RU"/>
        </w:rPr>
        <w:t xml:space="preserve">приложении </w:t>
      </w:r>
      <w:r w:rsidR="001D2134" w:rsidRPr="001D2134">
        <w:rPr>
          <w:rFonts w:hAnsi="Times New Roman" w:cs="Times New Roman"/>
          <w:color w:val="000000"/>
          <w:sz w:val="24"/>
          <w:szCs w:val="24"/>
          <w:lang w:val="ru-RU"/>
        </w:rPr>
        <w:t>3</w:t>
      </w:r>
      <w:r>
        <w:rPr>
          <w:rFonts w:hAnsi="Times New Roman" w:cs="Times New Roman"/>
          <w:color w:val="000000"/>
          <w:sz w:val="24"/>
          <w:szCs w:val="24"/>
        </w:rPr>
        <w:t> </w:t>
      </w:r>
      <w:r w:rsidRPr="00A300B1">
        <w:rPr>
          <w:rFonts w:hAnsi="Times New Roman" w:cs="Times New Roman"/>
          <w:color w:val="000000"/>
          <w:sz w:val="24"/>
          <w:szCs w:val="24"/>
          <w:lang w:val="ru-RU"/>
        </w:rPr>
        <w:t>к учетной политике.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1, подпункты «г», «ж» пункта 7</w:t>
      </w:r>
      <w:r>
        <w:rPr>
          <w:rFonts w:hAnsi="Times New Roman" w:cs="Times New Roman"/>
          <w:color w:val="000000"/>
          <w:sz w:val="24"/>
          <w:szCs w:val="24"/>
        </w:rPr>
        <w:t> </w:t>
      </w:r>
      <w:r w:rsidRPr="00A300B1">
        <w:rPr>
          <w:rFonts w:hAnsi="Times New Roman" w:cs="Times New Roman"/>
          <w:color w:val="000000"/>
          <w:sz w:val="24"/>
          <w:szCs w:val="24"/>
          <w:lang w:val="ru-RU"/>
        </w:rPr>
        <w:t>приложения № 2 к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7B5AF2" w:rsidRPr="00A300B1" w:rsidRDefault="00AA0495">
      <w:pPr>
        <w:numPr>
          <w:ilvl w:val="0"/>
          <w:numId w:val="3"/>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 xml:space="preserve">самостоятельно разработанные формы, которые приведены в приложении </w:t>
      </w:r>
      <w:r w:rsidR="001D2134" w:rsidRPr="001D2134">
        <w:rPr>
          <w:rFonts w:hAnsi="Times New Roman" w:cs="Times New Roman"/>
          <w:color w:val="000000"/>
          <w:sz w:val="24"/>
          <w:szCs w:val="24"/>
          <w:lang w:val="ru-RU"/>
        </w:rPr>
        <w:t>2</w:t>
      </w:r>
      <w:r w:rsidRPr="00A300B1">
        <w:rPr>
          <w:rFonts w:hAnsi="Times New Roman" w:cs="Times New Roman"/>
          <w:color w:val="000000"/>
          <w:sz w:val="24"/>
          <w:szCs w:val="24"/>
          <w:lang w:val="ru-RU"/>
        </w:rPr>
        <w:t>;</w:t>
      </w:r>
    </w:p>
    <w:p w:rsidR="007B5AF2" w:rsidRPr="00A300B1" w:rsidRDefault="00AA0495">
      <w:pPr>
        <w:numPr>
          <w:ilvl w:val="0"/>
          <w:numId w:val="3"/>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унифицированные формы, дополненные необходимыми реквизитами.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5). Документы, оформленные с нарушением, централизованная бухгалтерия к учету не принимает.</w:t>
      </w:r>
      <w:r w:rsidRPr="00A300B1">
        <w:rPr>
          <w:lang w:val="ru-RU"/>
        </w:rPr>
        <w:br/>
      </w:r>
      <w:r w:rsidRPr="00A300B1">
        <w:rPr>
          <w:rFonts w:hAnsi="Times New Roman" w:cs="Times New Roman"/>
          <w:color w:val="000000"/>
          <w:sz w:val="24"/>
          <w:szCs w:val="24"/>
          <w:lang w:val="ru-RU"/>
        </w:rPr>
        <w:lastRenderedPageBreak/>
        <w:t>Основание: пункт 23 СГС «Концептуальные основы бухучета и отчетности», подпункт «з» пункта</w:t>
      </w:r>
      <w:r>
        <w:rPr>
          <w:rFonts w:hAnsi="Times New Roman" w:cs="Times New Roman"/>
          <w:color w:val="000000"/>
          <w:sz w:val="24"/>
          <w:szCs w:val="24"/>
        </w:rPr>
        <w:t> </w:t>
      </w:r>
      <w:r w:rsidRPr="00A300B1">
        <w:rPr>
          <w:rFonts w:hAnsi="Times New Roman" w:cs="Times New Roman"/>
          <w:color w:val="000000"/>
          <w:sz w:val="24"/>
          <w:szCs w:val="24"/>
          <w:lang w:val="ru-RU"/>
        </w:rPr>
        <w:t>6 приложения № 2 к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 периодичностью один раз в месяц – в последний день месяца – оформляются:</w:t>
      </w:r>
    </w:p>
    <w:p w:rsidR="007B5AF2" w:rsidRPr="00A300B1" w:rsidRDefault="00AA0495">
      <w:pPr>
        <w:numPr>
          <w:ilvl w:val="0"/>
          <w:numId w:val="4"/>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Ведомость группового начисления доходов (ф. 0510431);</w:t>
      </w:r>
    </w:p>
    <w:p w:rsidR="007B5AF2" w:rsidRDefault="00AA0495">
      <w:pPr>
        <w:numPr>
          <w:ilvl w:val="0"/>
          <w:numId w:val="4"/>
        </w:numPr>
        <w:ind w:left="780" w:right="180"/>
        <w:rPr>
          <w:rFonts w:hAnsi="Times New Roman" w:cs="Times New Roman"/>
          <w:color w:val="000000"/>
          <w:sz w:val="24"/>
          <w:szCs w:val="24"/>
        </w:rPr>
      </w:pPr>
      <w:r>
        <w:rPr>
          <w:rFonts w:hAnsi="Times New Roman" w:cs="Times New Roman"/>
          <w:color w:val="000000"/>
          <w:sz w:val="24"/>
          <w:szCs w:val="24"/>
        </w:rPr>
        <w:t xml:space="preserve">Ведомость </w:t>
      </w:r>
      <w:proofErr w:type="spellStart"/>
      <w:r>
        <w:rPr>
          <w:rFonts w:hAnsi="Times New Roman" w:cs="Times New Roman"/>
          <w:color w:val="000000"/>
          <w:sz w:val="24"/>
          <w:szCs w:val="24"/>
        </w:rPr>
        <w:t>выпадающих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доходов</w:t>
      </w:r>
      <w:proofErr w:type="spellEnd"/>
      <w:r>
        <w:rPr>
          <w:rFonts w:hAnsi="Times New Roman" w:cs="Times New Roman"/>
          <w:color w:val="000000"/>
          <w:sz w:val="24"/>
          <w:szCs w:val="24"/>
        </w:rPr>
        <w:t xml:space="preserve"> (ф. 0510838).</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10 приложения № 2 к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6. При поступлении документов на иностранном языке построчный перевод таких документов на русский язык осуществляется сотрудником учреждения, который назначен ответственным за перевод документов приказом руководителя учреждения, либо лицом, предоставившим документ, – под его ответственность за корректность перевода.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31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rsidR="007B5AF2" w:rsidRDefault="00AA0495">
      <w:pPr>
        <w:rPr>
          <w:rFonts w:hAnsi="Times New Roman" w:cs="Times New Roman"/>
          <w:color w:val="000000"/>
          <w:sz w:val="24"/>
          <w:szCs w:val="24"/>
        </w:rPr>
      </w:pPr>
      <w:r w:rsidRPr="00A300B1">
        <w:rPr>
          <w:rFonts w:hAnsi="Times New Roman" w:cs="Times New Roman"/>
          <w:color w:val="000000"/>
          <w:sz w:val="24"/>
          <w:szCs w:val="24"/>
          <w:lang w:val="ru-RU"/>
        </w:rPr>
        <w:t xml:space="preserve">8.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Pr>
          <w:rFonts w:hAnsi="Times New Roman" w:cs="Times New Roman"/>
          <w:color w:val="000000"/>
          <w:sz w:val="24"/>
          <w:szCs w:val="24"/>
        </w:rPr>
        <w:t xml:space="preserve">В </w:t>
      </w:r>
      <w:proofErr w:type="spellStart"/>
      <w:r>
        <w:rPr>
          <w:rFonts w:hAnsi="Times New Roman" w:cs="Times New Roman"/>
          <w:color w:val="000000"/>
          <w:sz w:val="24"/>
          <w:szCs w:val="24"/>
        </w:rPr>
        <w:t>этих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может</w:t>
      </w:r>
      <w:proofErr w:type="spellEnd"/>
      <w:r>
        <w:rPr>
          <w:rFonts w:hAnsi="Times New Roman" w:cs="Times New Roman"/>
          <w:color w:val="000000"/>
          <w:sz w:val="24"/>
          <w:szCs w:val="24"/>
        </w:rPr>
        <w:t xml:space="preserve"> быть составлен:</w:t>
      </w:r>
    </w:p>
    <w:p w:rsidR="007B5AF2" w:rsidRPr="00A300B1" w:rsidRDefault="00AA0495">
      <w:pPr>
        <w:numPr>
          <w:ilvl w:val="0"/>
          <w:numId w:val="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на бумажном носителе и заверен собственноручной подписью;</w:t>
      </w:r>
    </w:p>
    <w:p w:rsidR="007B5AF2" w:rsidRDefault="00AA0495">
      <w:pPr>
        <w:numPr>
          <w:ilvl w:val="0"/>
          <w:numId w:val="6"/>
        </w:numPr>
        <w:ind w:left="780" w:right="180"/>
        <w:rPr>
          <w:rFonts w:hAnsi="Times New Roman" w:cs="Times New Roman"/>
          <w:color w:val="000000"/>
          <w:sz w:val="24"/>
          <w:szCs w:val="24"/>
        </w:rPr>
      </w:pPr>
      <w:r w:rsidRPr="00A300B1">
        <w:rPr>
          <w:rFonts w:hAnsi="Times New Roman" w:cs="Times New Roman"/>
          <w:color w:val="000000"/>
          <w:sz w:val="24"/>
          <w:szCs w:val="24"/>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распечатывается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собственноручно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подписывается</w:t>
      </w:r>
      <w:proofErr w:type="spellEnd"/>
      <w:r>
        <w:rPr>
          <w:rFonts w:hAnsi="Times New Roman" w:cs="Times New Roman"/>
          <w:color w:val="000000"/>
          <w:sz w:val="24"/>
          <w:szCs w:val="24"/>
        </w:rPr>
        <w:t xml:space="preserve"> на </w:t>
      </w:r>
      <w:proofErr w:type="spellStart"/>
      <w:r>
        <w:rPr>
          <w:rFonts w:hAnsi="Times New Roman" w:cs="Times New Roman"/>
          <w:color w:val="000000"/>
          <w:sz w:val="24"/>
          <w:szCs w:val="24"/>
        </w:rPr>
        <w:t>бумажном</w:t>
      </w:r>
      <w:proofErr w:type="spellEnd"/>
      <w:r>
        <w:rPr>
          <w:rFonts w:hAnsi="Times New Roman" w:cs="Times New Roman"/>
          <w:color w:val="000000"/>
          <w:sz w:val="24"/>
          <w:szCs w:val="24"/>
        </w:rPr>
        <w:t xml:space="preserve"> носителе.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Для передачи в централизованную бухгалтерию изготавливаются скан-копии документов с собственноручными подписями – бумажных или автоматически сформированных.</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Основание:</w:t>
      </w:r>
      <w:r>
        <w:rPr>
          <w:rFonts w:hAnsi="Times New Roman" w:cs="Times New Roman"/>
          <w:color w:val="000000"/>
          <w:sz w:val="24"/>
          <w:szCs w:val="24"/>
        </w:rPr>
        <w:t> </w:t>
      </w:r>
      <w:r w:rsidRPr="00A300B1">
        <w:rPr>
          <w:rFonts w:hAnsi="Times New Roman" w:cs="Times New Roman"/>
          <w:color w:val="000000"/>
          <w:sz w:val="24"/>
          <w:szCs w:val="24"/>
          <w:lang w:val="ru-RU"/>
        </w:rPr>
        <w:t>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r>
        <w:rPr>
          <w:rFonts w:hAnsi="Times New Roman" w:cs="Times New Roman"/>
          <w:color w:val="000000"/>
          <w:sz w:val="24"/>
          <w:szCs w:val="24"/>
        </w:rPr>
        <w:t> </w:t>
      </w:r>
      <w:r w:rsidRPr="00A300B1">
        <w:rPr>
          <w:rFonts w:hAnsi="Times New Roman" w:cs="Times New Roman"/>
          <w:color w:val="000000"/>
          <w:sz w:val="24"/>
          <w:szCs w:val="24"/>
          <w:lang w:val="ru-RU"/>
        </w:rPr>
        <w:t>пункты 10, 12 приложения № 2 к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9. При</w:t>
      </w:r>
      <w:r>
        <w:rPr>
          <w:rFonts w:hAnsi="Times New Roman" w:cs="Times New Roman"/>
          <w:color w:val="000000"/>
          <w:sz w:val="24"/>
          <w:szCs w:val="24"/>
        </w:rPr>
        <w:t> </w:t>
      </w:r>
      <w:r w:rsidRPr="00A300B1">
        <w:rPr>
          <w:rFonts w:hAnsi="Times New Roman" w:cs="Times New Roman"/>
          <w:color w:val="000000"/>
          <w:sz w:val="24"/>
          <w:szCs w:val="24"/>
          <w:lang w:val="ru-RU"/>
        </w:rPr>
        <w:t>необходимости изготовления бумажных копий электронных документов и регистров бухгалтерского учета</w:t>
      </w:r>
      <w:r>
        <w:rPr>
          <w:rFonts w:hAnsi="Times New Roman" w:cs="Times New Roman"/>
          <w:color w:val="000000"/>
          <w:sz w:val="24"/>
          <w:szCs w:val="24"/>
        </w:rPr>
        <w:t> </w:t>
      </w:r>
      <w:r w:rsidRPr="00A300B1">
        <w:rPr>
          <w:rFonts w:hAnsi="Times New Roman" w:cs="Times New Roman"/>
          <w:color w:val="000000"/>
          <w:sz w:val="24"/>
          <w:szCs w:val="24"/>
          <w:lang w:val="ru-RU"/>
        </w:rPr>
        <w:t>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ГБУ "Централизованная бухгалтерия» с указанием сведений о сертификате электронной подписи – кому выдан и срок действия. Дополнительно сотрудник Централизованной бухгалтерии, ответственный за обработку документа, ведение регистра, ставит надпись</w:t>
      </w:r>
      <w:r w:rsidR="00667CB7">
        <w:rPr>
          <w:rFonts w:hAnsi="Times New Roman" w:cs="Times New Roman"/>
          <w:color w:val="000000"/>
          <w:sz w:val="24"/>
          <w:szCs w:val="24"/>
          <w:lang w:val="ru-RU"/>
        </w:rPr>
        <w:t>:</w:t>
      </w:r>
      <w:r w:rsidRPr="00A300B1">
        <w:rPr>
          <w:rFonts w:hAnsi="Times New Roman" w:cs="Times New Roman"/>
          <w:color w:val="000000"/>
          <w:sz w:val="24"/>
          <w:szCs w:val="24"/>
          <w:lang w:val="ru-RU"/>
        </w:rPr>
        <w:t xml:space="preserve"> «Копия верна», дату распечатки и свою подпись.</w:t>
      </w:r>
      <w:r w:rsidRPr="00A300B1">
        <w:rPr>
          <w:lang w:val="ru-RU"/>
        </w:rPr>
        <w:br/>
      </w:r>
      <w:r w:rsidRPr="00A300B1">
        <w:rPr>
          <w:rFonts w:hAnsi="Times New Roman" w:cs="Times New Roman"/>
          <w:color w:val="000000"/>
          <w:sz w:val="24"/>
          <w:szCs w:val="24"/>
          <w:lang w:val="ru-RU"/>
        </w:rPr>
        <w:t>Основание: пункт 32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 Формирование электронных</w:t>
      </w:r>
      <w:r>
        <w:rPr>
          <w:rFonts w:hAnsi="Times New Roman" w:cs="Times New Roman"/>
          <w:color w:val="000000"/>
          <w:sz w:val="24"/>
          <w:szCs w:val="24"/>
        </w:rPr>
        <w:t> </w:t>
      </w:r>
      <w:r w:rsidRPr="00A300B1">
        <w:rPr>
          <w:rFonts w:hAnsi="Times New Roman" w:cs="Times New Roman"/>
          <w:color w:val="000000"/>
          <w:sz w:val="24"/>
          <w:szCs w:val="24"/>
          <w:lang w:val="ru-RU"/>
        </w:rPr>
        <w:t>регистров бухучета осуществляется в следующем порядке:</w:t>
      </w:r>
    </w:p>
    <w:p w:rsidR="00D371DE"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регистры бухгалтерского учета формируются в разрезе обслуживаемых учреждений день месяца;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Pr="00A300B1">
        <w:rPr>
          <w:lang w:val="ru-RU"/>
        </w:rPr>
        <w:br/>
      </w:r>
      <w:r w:rsidRPr="00A300B1">
        <w:rPr>
          <w:rFonts w:hAnsi="Times New Roman" w:cs="Times New Roman"/>
          <w:color w:val="000000"/>
          <w:sz w:val="24"/>
          <w:szCs w:val="24"/>
          <w:lang w:val="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sidRPr="00A300B1">
        <w:rPr>
          <w:lang w:val="ru-RU"/>
        </w:rPr>
        <w:br/>
      </w:r>
      <w:r w:rsidRPr="00A300B1">
        <w:rPr>
          <w:rFonts w:hAnsi="Times New Roman" w:cs="Times New Roman"/>
          <w:color w:val="000000"/>
          <w:sz w:val="24"/>
          <w:szCs w:val="24"/>
          <w:lang w:val="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sidRPr="00A300B1">
        <w:rPr>
          <w:lang w:val="ru-RU"/>
        </w:rPr>
        <w:br/>
      </w:r>
      <w:r w:rsidRPr="00A300B1">
        <w:rPr>
          <w:rFonts w:hAnsi="Times New Roman" w:cs="Times New Roman"/>
          <w:color w:val="000000"/>
          <w:sz w:val="24"/>
          <w:szCs w:val="24"/>
          <w:lang w:val="ru-RU"/>
        </w:rPr>
        <w:t>– книга учета бланков строгой отчетности, в последний день месяца;</w:t>
      </w:r>
      <w:r w:rsidRPr="00A300B1">
        <w:rPr>
          <w:lang w:val="ru-RU"/>
        </w:rPr>
        <w:br/>
      </w:r>
      <w:r w:rsidRPr="00A300B1">
        <w:rPr>
          <w:rFonts w:hAnsi="Times New Roman" w:cs="Times New Roman"/>
          <w:color w:val="000000"/>
          <w:sz w:val="24"/>
          <w:szCs w:val="24"/>
          <w:lang w:val="ru-RU"/>
        </w:rPr>
        <w:t>– журналы операций, главная книга заполняются ежемесячно;</w:t>
      </w:r>
      <w:r w:rsidRPr="00A300B1">
        <w:rPr>
          <w:lang w:val="ru-RU"/>
        </w:rPr>
        <w:br/>
      </w:r>
      <w:r w:rsidRPr="00A300B1">
        <w:rPr>
          <w:rFonts w:hAnsi="Times New Roman" w:cs="Times New Roman"/>
          <w:color w:val="000000"/>
          <w:sz w:val="24"/>
          <w:szCs w:val="24"/>
          <w:lang w:val="ru-RU"/>
        </w:rPr>
        <w:t>– другие регистры, не указанные выше, заполняются по мере необходимости, если иное не установлено законодательством РФ.</w:t>
      </w:r>
      <w:r w:rsidRPr="00A300B1">
        <w:rPr>
          <w:lang w:val="ru-RU"/>
        </w:rPr>
        <w:br/>
      </w:r>
      <w:r w:rsidRPr="00A300B1">
        <w:rPr>
          <w:rFonts w:hAnsi="Times New Roman" w:cs="Times New Roman"/>
          <w:color w:val="000000"/>
          <w:sz w:val="24"/>
          <w:szCs w:val="24"/>
          <w:lang w:val="ru-RU"/>
        </w:rPr>
        <w:t>Основание: Методические указания, утвержденные приказом Минфина от 30.03.2015 № 52н.</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 Журнал операций расчетов по оплате труда, денежному довольствию и стипендиям (ф. 0504071) ведется раздельно по кодам финансового обеспечения деятельности учреждений и раздельно по счетам:</w:t>
      </w:r>
    </w:p>
    <w:p w:rsidR="007B5AF2" w:rsidRPr="00A300B1"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Х.302.11.000 «Расчеты по заработной плате»;</w:t>
      </w:r>
    </w:p>
    <w:p w:rsidR="00D371DE"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Х.302.12.000 «Расчеты по прочим несоциальным выплатам персоналу в денежной форме»</w:t>
      </w:r>
      <w:r w:rsidR="00D371DE">
        <w:rPr>
          <w:rFonts w:hAnsi="Times New Roman" w:cs="Times New Roman"/>
          <w:color w:val="000000"/>
          <w:sz w:val="24"/>
          <w:szCs w:val="24"/>
          <w:lang w:val="ru-RU"/>
        </w:rPr>
        <w:t>;</w:t>
      </w:r>
    </w:p>
    <w:p w:rsidR="007B5AF2" w:rsidRPr="00A300B1"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Х.302.14.000 «Расчеты по прочим несоциальным выплатам персоналу в натуральной форме»;</w:t>
      </w:r>
    </w:p>
    <w:p w:rsidR="00F07D49"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Х.302.66.000 «Расчеты по социальным пособиям и компенсациям персоналу в денежной форме»</w:t>
      </w:r>
      <w:r w:rsidR="00F07D49">
        <w:rPr>
          <w:rFonts w:hAnsi="Times New Roman" w:cs="Times New Roman"/>
          <w:color w:val="000000"/>
          <w:sz w:val="24"/>
          <w:szCs w:val="24"/>
          <w:lang w:val="ru-RU"/>
        </w:rPr>
        <w:t>;</w:t>
      </w:r>
    </w:p>
    <w:p w:rsidR="007B5AF2" w:rsidRPr="00A300B1"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Х.302.67.000 «Расчеты по социальным компенсациям персоналу в натуральной форме»;</w:t>
      </w:r>
    </w:p>
    <w:p w:rsidR="007B5AF2" w:rsidRPr="00A300B1" w:rsidRDefault="00AA0495">
      <w:pPr>
        <w:numPr>
          <w:ilvl w:val="0"/>
          <w:numId w:val="8"/>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КБК Х.302.96.000 «Расчеты по иным выплатам текущего характера физическим лицам».</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146 СГС «Единый план счетов» № 121н.</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12. </w:t>
      </w:r>
      <w:r w:rsidRPr="00BE534A">
        <w:rPr>
          <w:rFonts w:hAnsi="Times New Roman" w:cs="Times New Roman"/>
          <w:color w:val="000000"/>
          <w:sz w:val="24"/>
          <w:szCs w:val="24"/>
          <w:lang w:val="ru-RU"/>
        </w:rPr>
        <w:t>Формирование журналов операций</w:t>
      </w:r>
      <w:r w:rsidRPr="00BE534A">
        <w:rPr>
          <w:rFonts w:hAnsi="Times New Roman" w:cs="Times New Roman"/>
          <w:color w:val="000000"/>
          <w:sz w:val="24"/>
          <w:szCs w:val="24"/>
        </w:rPr>
        <w:t> </w:t>
      </w:r>
      <w:r w:rsidRPr="00BE534A">
        <w:rPr>
          <w:rFonts w:hAnsi="Times New Roman" w:cs="Times New Roman"/>
          <w:color w:val="000000"/>
          <w:sz w:val="24"/>
          <w:szCs w:val="24"/>
          <w:lang w:val="ru-RU"/>
        </w:rPr>
        <w:t>осуществляется ежемесячно в соответствии со следующей нумерацией.</w:t>
      </w:r>
    </w:p>
    <w:p w:rsidR="004F5251" w:rsidRDefault="004F5251">
      <w:pPr>
        <w:rPr>
          <w:rFonts w:hAnsi="Times New Roman" w:cs="Times New Roman"/>
          <w:color w:val="000000"/>
          <w:sz w:val="24"/>
          <w:szCs w:val="24"/>
          <w:lang w:val="ru-RU"/>
        </w:rPr>
      </w:pPr>
    </w:p>
    <w:p w:rsidR="004F5251" w:rsidRPr="00A300B1" w:rsidRDefault="004F5251">
      <w:pPr>
        <w:rPr>
          <w:rFonts w:hAnsi="Times New Roman" w:cs="Times New Roman"/>
          <w:color w:val="000000"/>
          <w:sz w:val="24"/>
          <w:szCs w:val="24"/>
          <w:lang w:val="ru-RU"/>
        </w:rPr>
      </w:pPr>
    </w:p>
    <w:p w:rsidR="007B5AF2" w:rsidRDefault="00AA0495">
      <w:pPr>
        <w:jc w:val="center"/>
        <w:rPr>
          <w:rFonts w:hAnsi="Times New Roman" w:cs="Times New Roman"/>
          <w:color w:val="000000"/>
          <w:sz w:val="24"/>
          <w:szCs w:val="24"/>
        </w:rPr>
      </w:pPr>
      <w:r>
        <w:rPr>
          <w:rFonts w:hAnsi="Times New Roman" w:cs="Times New Roman"/>
          <w:color w:val="000000"/>
          <w:sz w:val="24"/>
          <w:szCs w:val="24"/>
        </w:rPr>
        <w:lastRenderedPageBreak/>
        <w:t>Номера журналов операций</w:t>
      </w:r>
    </w:p>
    <w:tbl>
      <w:tblPr>
        <w:tblW w:w="8846" w:type="dxa"/>
        <w:tblCellMar>
          <w:top w:w="15" w:type="dxa"/>
          <w:left w:w="15" w:type="dxa"/>
          <w:bottom w:w="15" w:type="dxa"/>
          <w:right w:w="15" w:type="dxa"/>
        </w:tblCellMar>
        <w:tblLook w:val="0600" w:firstRow="0" w:lastRow="0" w:firstColumn="0" w:lastColumn="0" w:noHBand="1" w:noVBand="1"/>
      </w:tblPr>
      <w:tblGrid>
        <w:gridCol w:w="1162"/>
        <w:gridCol w:w="7684"/>
      </w:tblGrid>
      <w:tr w:rsidR="007B5AF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Номер</w:t>
            </w:r>
            <w:r>
              <w:br/>
            </w:r>
            <w:r>
              <w:rPr>
                <w:rFonts w:hAnsi="Times New Roman" w:cs="Times New Roman"/>
                <w:color w:val="000000"/>
                <w:sz w:val="24"/>
                <w:szCs w:val="24"/>
              </w:rPr>
              <w:t>журнала</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Наименование журнала</w:t>
            </w:r>
          </w:p>
        </w:tc>
      </w:tr>
      <w:tr w:rsidR="007B5AF2" w:rsidRPr="004F5251"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2</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с безналичными денежными средствами</w:t>
            </w:r>
          </w:p>
        </w:tc>
      </w:tr>
      <w:tr w:rsidR="007B5AF2" w:rsidRPr="004F5251"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3</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расчетов с подотчетными лицами</w:t>
            </w:r>
          </w:p>
        </w:tc>
      </w:tr>
      <w:tr w:rsidR="007B5AF2" w:rsidRPr="004F5251"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4</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расчетов с поставщиками и подрядчиками</w:t>
            </w:r>
          </w:p>
        </w:tc>
      </w:tr>
      <w:tr w:rsidR="007B5AF2" w:rsidRPr="004F5251"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5</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расчетов с дебиторами по доходам</w:t>
            </w:r>
          </w:p>
        </w:tc>
      </w:tr>
      <w:tr w:rsidR="007B5AF2" w:rsidRPr="004F5251"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6</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расчетов по оплате труда, денежному довольствию и стипендиям</w:t>
            </w:r>
          </w:p>
        </w:tc>
      </w:tr>
      <w:tr w:rsidR="007B5AF2" w:rsidRPr="004F5251"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7</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по выбытию и перемещению нефинансовых активов</w:t>
            </w:r>
          </w:p>
        </w:tc>
      </w:tr>
      <w:tr w:rsidR="007B5AF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8</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Журнал по прочим операциям</w:t>
            </w:r>
          </w:p>
        </w:tc>
      </w:tr>
      <w:tr w:rsidR="007B5AF2" w:rsidRPr="004F5251"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9</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по исправлению ошибок прошлых лет</w:t>
            </w:r>
          </w:p>
        </w:tc>
      </w:tr>
      <w:tr w:rsidR="007B5AF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10</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Журнал операций межотчетного периода</w:t>
            </w:r>
          </w:p>
        </w:tc>
      </w:tr>
    </w:tbl>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w:t>
      </w:r>
      <w:r w:rsidR="00AC5E72">
        <w:rPr>
          <w:rFonts w:hAnsi="Times New Roman" w:cs="Times New Roman"/>
          <w:color w:val="000000"/>
          <w:sz w:val="24"/>
          <w:szCs w:val="24"/>
          <w:lang w:val="ru-RU"/>
        </w:rPr>
        <w:t>9</w:t>
      </w:r>
      <w:r w:rsidRPr="00A300B1">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Журнал операций (ф. 0509213) по всем забалансовым счетам формируется ежемесячно в случае, если в отчетном месяце были обороты по счету</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13. Главная книга (ф. 0504072) формируется отдельно по каждому учреждению.</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14</w:t>
      </w:r>
      <w:r w:rsidRPr="00DA249F">
        <w:rPr>
          <w:rFonts w:hAnsi="Times New Roman" w:cs="Times New Roman"/>
          <w:color w:val="000000"/>
          <w:sz w:val="24"/>
          <w:szCs w:val="24"/>
          <w:lang w:val="ru-RU"/>
        </w:rPr>
        <w:t>. Первичные учетные документы, регистры бухгалтерского учета, по которым не предусмотрены</w:t>
      </w:r>
      <w:r w:rsidRPr="00DA249F">
        <w:rPr>
          <w:rFonts w:hAnsi="Times New Roman" w:cs="Times New Roman"/>
          <w:color w:val="000000"/>
          <w:sz w:val="24"/>
          <w:szCs w:val="24"/>
        </w:rPr>
        <w:t> </w:t>
      </w:r>
      <w:r w:rsidRPr="00DA249F">
        <w:rPr>
          <w:rFonts w:hAnsi="Times New Roman" w:cs="Times New Roman"/>
          <w:color w:val="000000"/>
          <w:sz w:val="24"/>
          <w:szCs w:val="24"/>
          <w:lang w:val="ru-RU"/>
        </w:rPr>
        <w:t>обязательные для применения унифицированные формы, утверждаются руководителем централизованной бухгалтерии отдельным приказом.</w:t>
      </w:r>
      <w:r w:rsidRPr="00A300B1">
        <w:rPr>
          <w:lang w:val="ru-RU"/>
        </w:rPr>
        <w:br/>
      </w:r>
      <w:r w:rsidRPr="00A300B1">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4F525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15.</w:t>
      </w:r>
      <w:r>
        <w:rPr>
          <w:rFonts w:hAnsi="Times New Roman" w:cs="Times New Roman"/>
          <w:color w:val="000000"/>
          <w:sz w:val="24"/>
          <w:szCs w:val="24"/>
        </w:rPr>
        <w:t> </w:t>
      </w:r>
      <w:r w:rsidRPr="00A300B1">
        <w:rPr>
          <w:rFonts w:hAnsi="Times New Roman" w:cs="Times New Roman"/>
          <w:color w:val="000000"/>
          <w:sz w:val="24"/>
          <w:szCs w:val="24"/>
          <w:lang w:val="ru-RU"/>
        </w:rPr>
        <w:t>Документы, составляемые в электронном виде и</w:t>
      </w:r>
      <w:r>
        <w:rPr>
          <w:rFonts w:hAnsi="Times New Roman" w:cs="Times New Roman"/>
          <w:color w:val="000000"/>
          <w:sz w:val="24"/>
          <w:szCs w:val="24"/>
        </w:rPr>
        <w:t> </w:t>
      </w:r>
      <w:r w:rsidRPr="00A300B1">
        <w:rPr>
          <w:rFonts w:hAnsi="Times New Roman" w:cs="Times New Roman"/>
          <w:color w:val="000000"/>
          <w:sz w:val="24"/>
          <w:szCs w:val="24"/>
          <w:lang w:val="ru-RU"/>
        </w:rPr>
        <w:t xml:space="preserve">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33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16.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централизованной бухгалтерии собственноручной подписью.</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A300B1">
        <w:rPr>
          <w:lang w:val="ru-RU"/>
        </w:rPr>
        <w:br/>
      </w:r>
      <w:r w:rsidRPr="00A300B1">
        <w:rPr>
          <w:rFonts w:hAnsi="Times New Roman" w:cs="Times New Roman"/>
          <w:color w:val="000000"/>
          <w:sz w:val="24"/>
          <w:szCs w:val="24"/>
          <w:lang w:val="ru-RU"/>
        </w:rPr>
        <w:t>При заверении многостраничного документа заверяется копия каждого листа.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17. Первичные учетные документы, выставленные учреждению поставщиком (подрядчиком, исполнителем) в последний рабочий день отчетного периода, но поступившие от учреждения в месяце, следующем за отчетным:</w:t>
      </w:r>
    </w:p>
    <w:p w:rsidR="007B5AF2" w:rsidRPr="00A300B1" w:rsidRDefault="00AA0495">
      <w:pPr>
        <w:numPr>
          <w:ilvl w:val="0"/>
          <w:numId w:val="9"/>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за пять и более рабочих дней до даты представления отчетности, отражаются предыдущим месяцем;</w:t>
      </w:r>
    </w:p>
    <w:p w:rsidR="007B5AF2" w:rsidRPr="00A300B1" w:rsidRDefault="00AA0495">
      <w:pPr>
        <w:numPr>
          <w:ilvl w:val="0"/>
          <w:numId w:val="9"/>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менее пяти рабочих дней до даты представления отчетности, отражаются месяцем их поступления.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за отчетным:</w:t>
      </w:r>
    </w:p>
    <w:p w:rsidR="007B5AF2" w:rsidRPr="00A300B1" w:rsidRDefault="00AA0495">
      <w:pPr>
        <w:numPr>
          <w:ilvl w:val="0"/>
          <w:numId w:val="10"/>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за 10 и более рабочих дней до даты представления отчетности, отражаются предыдущим месяцем;</w:t>
      </w:r>
    </w:p>
    <w:p w:rsidR="007B5AF2" w:rsidRPr="00A300B1" w:rsidRDefault="00AA0495">
      <w:pPr>
        <w:numPr>
          <w:ilvl w:val="0"/>
          <w:numId w:val="10"/>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менее 10 рабочих дней до даты представления отчетности, отражаются месяцем их поступления.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18. В деятельности учреждений</w:t>
      </w:r>
      <w:r>
        <w:rPr>
          <w:rFonts w:hAnsi="Times New Roman" w:cs="Times New Roman"/>
          <w:color w:val="000000"/>
          <w:sz w:val="24"/>
          <w:szCs w:val="24"/>
        </w:rPr>
        <w:t> </w:t>
      </w:r>
      <w:r w:rsidRPr="00A300B1">
        <w:rPr>
          <w:rFonts w:hAnsi="Times New Roman" w:cs="Times New Roman"/>
          <w:color w:val="000000"/>
          <w:sz w:val="24"/>
          <w:szCs w:val="24"/>
          <w:lang w:val="ru-RU"/>
        </w:rPr>
        <w:t>используются следующие бланки строгой отчетности:</w:t>
      </w:r>
    </w:p>
    <w:p w:rsidR="00C5291F"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 бланки трудовых книжек и вкладышей к </w:t>
      </w:r>
      <w:proofErr w:type="gramStart"/>
      <w:r w:rsidRPr="00A300B1">
        <w:rPr>
          <w:rFonts w:hAnsi="Times New Roman" w:cs="Times New Roman"/>
          <w:color w:val="000000"/>
          <w:sz w:val="24"/>
          <w:szCs w:val="24"/>
          <w:lang w:val="ru-RU"/>
        </w:rPr>
        <w:t>ним;</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бланки дипломов, вкладышей к дипломам, свидетельств;</w:t>
      </w:r>
      <w:r w:rsidRPr="00A300B1">
        <w:rPr>
          <w:lang w:val="ru-RU"/>
        </w:rPr>
        <w:br/>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Учет бланков ведется по стоимости их приобретения.</w:t>
      </w:r>
      <w:r>
        <w:rPr>
          <w:rFonts w:hAnsi="Times New Roman" w:cs="Times New Roman"/>
          <w:color w:val="000000"/>
          <w:sz w:val="24"/>
          <w:szCs w:val="24"/>
        </w:rPr>
        <w:t> </w:t>
      </w:r>
      <w:r w:rsidRPr="00A300B1">
        <w:rPr>
          <w:rFonts w:hAnsi="Times New Roman" w:cs="Times New Roman"/>
          <w:color w:val="000000"/>
          <w:sz w:val="24"/>
          <w:szCs w:val="24"/>
          <w:lang w:val="ru-RU"/>
        </w:rPr>
        <w:t>Перечень должностей сотрудников, ответственных за учет, хранение и выдачу бланков строгой отчетности, учреждения устанавливают самостоятельно.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w:t>
      </w:r>
    </w:p>
    <w:p w:rsidR="007B5AF2" w:rsidRPr="00A300B1" w:rsidRDefault="00AA0495">
      <w:pPr>
        <w:numPr>
          <w:ilvl w:val="0"/>
          <w:numId w:val="1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ответственный сотрудник оформил бланк строгой отчетности;</w:t>
      </w:r>
    </w:p>
    <w:p w:rsidR="007B5AF2" w:rsidRPr="00A300B1" w:rsidRDefault="00AA0495">
      <w:pPr>
        <w:numPr>
          <w:ilvl w:val="0"/>
          <w:numId w:val="1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выявлена порча, хищение или недостача;</w:t>
      </w:r>
    </w:p>
    <w:p w:rsidR="007B5AF2" w:rsidRPr="00A300B1" w:rsidRDefault="00AA0495">
      <w:pPr>
        <w:numPr>
          <w:ilvl w:val="0"/>
          <w:numId w:val="11"/>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принято решение о списании бланков строгой отчетности, которые признаны недействительными в связи с изменением законодательства.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 Особенности применения первичных документов: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.2. В Табеле</w:t>
      </w:r>
      <w:r>
        <w:rPr>
          <w:rFonts w:hAnsi="Times New Roman" w:cs="Times New Roman"/>
          <w:color w:val="000000"/>
          <w:sz w:val="24"/>
          <w:szCs w:val="24"/>
        </w:rPr>
        <w:t> </w:t>
      </w:r>
      <w:r w:rsidRPr="00A300B1">
        <w:rPr>
          <w:rFonts w:hAnsi="Times New Roman" w:cs="Times New Roman"/>
          <w:color w:val="000000"/>
          <w:sz w:val="24"/>
          <w:szCs w:val="24"/>
          <w:lang w:val="ru-RU"/>
        </w:rPr>
        <w:t>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4F5251" w:rsidRDefault="004F5251">
      <w:pPr>
        <w:rPr>
          <w:rFonts w:hAnsi="Times New Roman" w:cs="Times New Roman"/>
          <w:color w:val="000000"/>
          <w:sz w:val="24"/>
          <w:szCs w:val="24"/>
          <w:lang w:val="ru-RU"/>
        </w:rPr>
      </w:pPr>
    </w:p>
    <w:p w:rsidR="004F5251" w:rsidRDefault="004F5251">
      <w:pPr>
        <w:rPr>
          <w:rFonts w:hAnsi="Times New Roman" w:cs="Times New Roman"/>
          <w:color w:val="000000"/>
          <w:sz w:val="24"/>
          <w:szCs w:val="24"/>
          <w:lang w:val="ru-RU"/>
        </w:rPr>
      </w:pPr>
    </w:p>
    <w:p w:rsidR="004F5251" w:rsidRDefault="004F5251">
      <w:pPr>
        <w:rPr>
          <w:rFonts w:hAnsi="Times New Roman" w:cs="Times New Roman"/>
          <w:color w:val="000000"/>
          <w:sz w:val="24"/>
          <w:szCs w:val="24"/>
          <w:lang w:val="ru-RU"/>
        </w:rPr>
      </w:pPr>
    </w:p>
    <w:p w:rsidR="00E04C7C" w:rsidRPr="00A300B1" w:rsidRDefault="00E04C7C" w:rsidP="00E04C7C">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Табель учета использования рабочего времени (ф. 0504421) дополнен условными</w:t>
      </w:r>
      <w:r w:rsidRPr="00A300B1">
        <w:rPr>
          <w:lang w:val="ru-RU"/>
        </w:rPr>
        <w:br/>
      </w:r>
      <w:r w:rsidRPr="00A300B1">
        <w:rPr>
          <w:rFonts w:hAnsi="Times New Roman" w:cs="Times New Roman"/>
          <w:color w:val="000000"/>
          <w:sz w:val="24"/>
          <w:szCs w:val="24"/>
          <w:lang w:val="ru-RU"/>
        </w:rPr>
        <w:t>обозначениями.</w:t>
      </w:r>
    </w:p>
    <w:tbl>
      <w:tblPr>
        <w:tblW w:w="0" w:type="auto"/>
        <w:tblCellMar>
          <w:top w:w="15" w:type="dxa"/>
          <w:left w:w="15" w:type="dxa"/>
          <w:bottom w:w="15" w:type="dxa"/>
          <w:right w:w="15" w:type="dxa"/>
        </w:tblCellMar>
        <w:tblLook w:val="0600" w:firstRow="0" w:lastRow="0" w:firstColumn="0" w:lastColumn="0" w:noHBand="1" w:noVBand="1"/>
      </w:tblPr>
      <w:tblGrid>
        <w:gridCol w:w="10051"/>
        <w:gridCol w:w="566"/>
      </w:tblGrid>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b/>
                <w:bCs/>
                <w:color w:val="000000"/>
                <w:sz w:val="24"/>
                <w:szCs w:val="24"/>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b/>
                <w:bCs/>
                <w:color w:val="000000"/>
                <w:sz w:val="24"/>
                <w:szCs w:val="24"/>
              </w:rPr>
              <w:t>Код</w:t>
            </w:r>
          </w:p>
        </w:tc>
      </w:tr>
      <w:tr w:rsidR="00E04C7C" w:rsidRPr="003473AE"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3473AE" w:rsidRDefault="00E04C7C" w:rsidP="00AC5E72">
            <w:pPr>
              <w:jc w:val="both"/>
              <w:rPr>
                <w:rFonts w:hAnsi="Times New Roman" w:cs="Times New Roman"/>
                <w:bCs/>
                <w:color w:val="000000"/>
                <w:sz w:val="24"/>
                <w:szCs w:val="24"/>
                <w:lang w:val="ru-RU"/>
              </w:rPr>
            </w:pPr>
            <w:r w:rsidRPr="003473AE">
              <w:rPr>
                <w:rFonts w:hAnsi="Times New Roman" w:cs="Times New Roman"/>
                <w:bCs/>
                <w:color w:val="000000"/>
                <w:sz w:val="24"/>
                <w:szCs w:val="24"/>
                <w:lang w:val="ru-RU"/>
              </w:rPr>
              <w:t>Выходны</w:t>
            </w:r>
            <w:r>
              <w:rPr>
                <w:rFonts w:hAnsi="Times New Roman" w:cs="Times New Roman"/>
                <w:bCs/>
                <w:color w:val="000000"/>
                <w:sz w:val="24"/>
                <w:szCs w:val="24"/>
                <w:lang w:val="ru-RU"/>
              </w:rPr>
              <w:t>е и нерабочие праздничные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3473AE" w:rsidRDefault="00E04C7C" w:rsidP="00AC5E72">
            <w:pPr>
              <w:jc w:val="both"/>
              <w:rPr>
                <w:rFonts w:hAnsi="Times New Roman" w:cs="Times New Roman"/>
                <w:bCs/>
                <w:color w:val="000000"/>
                <w:sz w:val="24"/>
                <w:szCs w:val="24"/>
                <w:lang w:val="ru-RU"/>
              </w:rPr>
            </w:pPr>
            <w:r w:rsidRPr="003473AE">
              <w:rPr>
                <w:rFonts w:hAnsi="Times New Roman" w:cs="Times New Roman"/>
                <w:bCs/>
                <w:color w:val="000000"/>
                <w:sz w:val="24"/>
                <w:szCs w:val="24"/>
                <w:lang w:val="ru-RU"/>
              </w:rPr>
              <w:t>В</w:t>
            </w:r>
          </w:p>
        </w:tc>
      </w:tr>
      <w:tr w:rsidR="00E04C7C" w:rsidRPr="003473AE"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3473AE"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Очередные и дополнительные отпуска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3473AE"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Учебный дополнительный отпуск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ОУ</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Неявки по невыясненным причинам (до выяснения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НН</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C506CD"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Временная нетрудоспособность,</w:t>
            </w:r>
            <w:r w:rsidRPr="00E61552">
              <w:rPr>
                <w:rFonts w:hAnsi="Times New Roman" w:cs="Times New Roman"/>
                <w:bCs/>
                <w:color w:val="000000"/>
                <w:sz w:val="24"/>
                <w:szCs w:val="24"/>
                <w:lang w:val="ru-RU"/>
              </w:rPr>
              <w:t xml:space="preserve"> </w:t>
            </w:r>
            <w:r>
              <w:rPr>
                <w:rFonts w:hAnsi="Times New Roman" w:cs="Times New Roman"/>
                <w:bCs/>
                <w:color w:val="000000"/>
                <w:sz w:val="24"/>
                <w:szCs w:val="24"/>
                <w:lang w:val="ru-RU"/>
              </w:rPr>
              <w:t>нетрудоспособность по беременности и родам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Б</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Отпуск по уходу за ребенком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ОР</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Неявки с разрешения администрации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А</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color w:val="000000"/>
                <w:sz w:val="24"/>
                <w:szCs w:val="24"/>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color w:val="000000"/>
                <w:sz w:val="24"/>
                <w:szCs w:val="24"/>
              </w:rPr>
              <w:t>ОВ</w:t>
            </w:r>
          </w:p>
        </w:tc>
      </w:tr>
      <w:tr w:rsidR="00E04C7C" w:rsidRPr="00E61552"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61552"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Прогулы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61552"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Работа в выходные и нерабочие праздничные дня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РП</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Оплачиваемые дополнительные выходные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ОВ</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День отдыха за работу в праздничные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НВ</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6204CA"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День отдыха</w:t>
            </w:r>
            <w:r w:rsidRPr="006204CA">
              <w:rPr>
                <w:rFonts w:hAnsi="Times New Roman" w:cs="Times New Roman"/>
                <w:color w:val="000000"/>
                <w:sz w:val="24"/>
                <w:szCs w:val="24"/>
                <w:lang w:val="ru-RU"/>
              </w:rPr>
              <w:t xml:space="preserve"> </w:t>
            </w:r>
            <w:r>
              <w:rPr>
                <w:rFonts w:hAnsi="Times New Roman" w:cs="Times New Roman"/>
                <w:color w:val="000000"/>
                <w:sz w:val="24"/>
                <w:szCs w:val="24"/>
                <w:lang w:val="ru-RU"/>
              </w:rPr>
              <w:t>за сверхурочную 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НС</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Служебные командировки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К</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Увольнение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У</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Повышение квалификации с отрывом от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ПК</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Временная нетрудоспособность без назначения пособия в случаях, предусмотренных законодательством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Т</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Отстранение от работы (недопущение к работе) по причинам, предусмотренным законодательством, без начисления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НБ</w:t>
            </w:r>
          </w:p>
        </w:tc>
      </w:tr>
      <w:tr w:rsidR="00E04C7C" w:rsidRPr="006204CA"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E7621" w:rsidRDefault="00E04C7C" w:rsidP="00AC5E72">
            <w:pPr>
              <w:jc w:val="both"/>
              <w:rPr>
                <w:rFonts w:hAnsi="Times New Roman" w:cs="Times New Roman"/>
                <w:color w:val="000000"/>
                <w:sz w:val="24"/>
                <w:szCs w:val="24"/>
                <w:lang w:val="ru-RU"/>
              </w:rPr>
            </w:pPr>
            <w:r w:rsidRPr="00EE7621">
              <w:rPr>
                <w:rFonts w:hAnsi="Times New Roman" w:cs="Times New Roman"/>
                <w:color w:val="000000"/>
                <w:sz w:val="24"/>
                <w:szCs w:val="24"/>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6204CA" w:rsidRDefault="00E04C7C" w:rsidP="00AC5E72">
            <w:pPr>
              <w:jc w:val="both"/>
              <w:rPr>
                <w:lang w:val="ru-RU"/>
              </w:rPr>
            </w:pPr>
            <w:r w:rsidRPr="006204CA">
              <w:rPr>
                <w:rFonts w:hAnsi="Times New Roman" w:cs="Times New Roman"/>
                <w:color w:val="000000"/>
                <w:sz w:val="24"/>
                <w:szCs w:val="24"/>
                <w:lang w:val="ru-RU"/>
              </w:rPr>
              <w:t>Д</w:t>
            </w:r>
          </w:p>
        </w:tc>
      </w:tr>
      <w:tr w:rsidR="00E04C7C" w:rsidRPr="006204CA"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E7621"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Простой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6204CA"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НП</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E7621" w:rsidRDefault="00E04C7C" w:rsidP="00AC5E72">
            <w:pPr>
              <w:jc w:val="both"/>
              <w:rPr>
                <w:lang w:val="ru-RU"/>
              </w:rPr>
            </w:pPr>
            <w:r w:rsidRPr="00EE7621">
              <w:rPr>
                <w:rFonts w:hAnsi="Times New Roman" w:cs="Times New Roman"/>
                <w:color w:val="000000"/>
                <w:sz w:val="24"/>
                <w:szCs w:val="24"/>
                <w:lang w:val="ru-RU"/>
              </w:rPr>
              <w:t>Приостановка действия трудового договора в связи с мобилизацией сотрудника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color w:val="000000"/>
                <w:sz w:val="24"/>
                <w:szCs w:val="24"/>
              </w:rPr>
              <w:t>ПД</w:t>
            </w:r>
          </w:p>
        </w:tc>
      </w:tr>
      <w:tr w:rsidR="00E04C7C" w:rsidRPr="00F0121F"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E7621" w:rsidRDefault="00E04C7C" w:rsidP="00AC5E72">
            <w:pPr>
              <w:jc w:val="both"/>
              <w:rPr>
                <w:rFonts w:hAnsi="Times New Roman" w:cs="Times New Roman"/>
                <w:color w:val="000000"/>
                <w:sz w:val="24"/>
                <w:szCs w:val="24"/>
                <w:lang w:val="ru-RU"/>
              </w:rPr>
            </w:pPr>
            <w:r w:rsidRPr="00805F4B">
              <w:rPr>
                <w:rFonts w:hAnsi="Times New Roman" w:cs="Times New Roman"/>
                <w:color w:val="000000"/>
                <w:sz w:val="24"/>
                <w:szCs w:val="24"/>
                <w:lang w:val="ru-RU"/>
              </w:rPr>
              <w:t>«Выполнение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F0121F"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Г</w:t>
            </w:r>
          </w:p>
        </w:tc>
      </w:tr>
    </w:tbl>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.3. Расчеты по заработной плате и другим выплатам оформляются в Расчетной ведомости (ф. 0504402) и Платежной ведомости (ф. 0504403).</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.4.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w:t>
      </w:r>
      <w:r>
        <w:rPr>
          <w:rFonts w:hAnsi="Times New Roman" w:cs="Times New Roman"/>
          <w:color w:val="000000"/>
          <w:sz w:val="24"/>
          <w:szCs w:val="24"/>
        </w:rPr>
        <w:t> </w:t>
      </w:r>
      <w:r w:rsidRPr="00A300B1">
        <w:rPr>
          <w:rFonts w:hAnsi="Times New Roman" w:cs="Times New Roman"/>
          <w:color w:val="000000"/>
          <w:sz w:val="24"/>
          <w:szCs w:val="24"/>
          <w:lang w:val="ru-RU"/>
        </w:rPr>
        <w:t>на бумажном носителе и подписываются собственноручной подписью ответственных лиц.</w:t>
      </w:r>
    </w:p>
    <w:p w:rsidR="007B5AF2" w:rsidRPr="00E04C7C" w:rsidRDefault="00AA0495" w:rsidP="00E04C7C">
      <w:pPr>
        <w:spacing w:line="276" w:lineRule="auto"/>
        <w:jc w:val="center"/>
        <w:rPr>
          <w:b/>
          <w:bCs/>
          <w:color w:val="252525"/>
          <w:spacing w:val="-2"/>
          <w:sz w:val="28"/>
          <w:szCs w:val="28"/>
          <w:lang w:val="ru-RU"/>
        </w:rPr>
      </w:pPr>
      <w:r w:rsidRPr="00E04C7C">
        <w:rPr>
          <w:b/>
          <w:bCs/>
          <w:color w:val="252525"/>
          <w:spacing w:val="-2"/>
          <w:sz w:val="28"/>
          <w:szCs w:val="28"/>
        </w:rPr>
        <w:t>IV</w:t>
      </w:r>
      <w:r w:rsidRPr="00E04C7C">
        <w:rPr>
          <w:b/>
          <w:bCs/>
          <w:color w:val="252525"/>
          <w:spacing w:val="-2"/>
          <w:sz w:val="28"/>
          <w:szCs w:val="28"/>
          <w:lang w:val="ru-RU"/>
        </w:rPr>
        <w:t>.</w:t>
      </w:r>
      <w:r w:rsidRPr="00E04C7C">
        <w:rPr>
          <w:b/>
          <w:bCs/>
          <w:color w:val="252525"/>
          <w:spacing w:val="-2"/>
          <w:sz w:val="28"/>
          <w:szCs w:val="28"/>
        </w:rPr>
        <w:t> </w:t>
      </w:r>
      <w:r w:rsidRPr="00E04C7C">
        <w:rPr>
          <w:b/>
          <w:bCs/>
          <w:color w:val="252525"/>
          <w:spacing w:val="-2"/>
          <w:sz w:val="28"/>
          <w:szCs w:val="28"/>
          <w:lang w:val="ru-RU"/>
        </w:rPr>
        <w:t>Методы оценки объектов бухгалтерского учета, порядок их признания, прекращения признания и раскрытия информации</w:t>
      </w:r>
    </w:p>
    <w:p w:rsidR="007B5AF2" w:rsidRPr="00E04C7C" w:rsidRDefault="00AA0495">
      <w:pPr>
        <w:rPr>
          <w:rFonts w:hAnsi="Times New Roman" w:cs="Times New Roman"/>
          <w:b/>
          <w:color w:val="000000"/>
          <w:sz w:val="24"/>
          <w:szCs w:val="24"/>
          <w:lang w:val="ru-RU"/>
        </w:rPr>
      </w:pPr>
      <w:r w:rsidRPr="00E04C7C">
        <w:rPr>
          <w:rFonts w:hAnsi="Times New Roman" w:cs="Times New Roman"/>
          <w:b/>
          <w:color w:val="000000"/>
          <w:sz w:val="24"/>
          <w:szCs w:val="24"/>
          <w:lang w:val="ru-RU"/>
        </w:rPr>
        <w:t>1. Общие положения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A300B1">
        <w:rPr>
          <w:lang w:val="ru-RU"/>
        </w:rPr>
        <w:br/>
      </w:r>
      <w:r w:rsidRPr="00A300B1">
        <w:rPr>
          <w:rFonts w:hAnsi="Times New Roman" w:cs="Times New Roman"/>
          <w:color w:val="000000"/>
          <w:sz w:val="24"/>
          <w:szCs w:val="24"/>
          <w:lang w:val="ru-RU"/>
        </w:rPr>
        <w:t>Основание: пункт 54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 централизованной бухгалтерии.</w:t>
      </w:r>
      <w:r w:rsidRPr="00A300B1">
        <w:rPr>
          <w:lang w:val="ru-RU"/>
        </w:rPr>
        <w:br/>
      </w:r>
      <w:r w:rsidRPr="00A300B1">
        <w:rPr>
          <w:rFonts w:hAnsi="Times New Roman" w:cs="Times New Roman"/>
          <w:color w:val="000000"/>
          <w:sz w:val="24"/>
          <w:szCs w:val="24"/>
          <w:lang w:val="ru-RU"/>
        </w:rPr>
        <w:t>Основание: пункт 6 СГС «Учетная политика, оценочные значения и ошибки».</w:t>
      </w:r>
    </w:p>
    <w:p w:rsidR="007B5AF2" w:rsidRPr="00E04C7C" w:rsidRDefault="00AA0495">
      <w:pPr>
        <w:rPr>
          <w:rFonts w:hAnsi="Times New Roman" w:cs="Times New Roman"/>
          <w:b/>
          <w:color w:val="000000"/>
          <w:sz w:val="24"/>
          <w:szCs w:val="24"/>
          <w:lang w:val="ru-RU"/>
        </w:rPr>
      </w:pPr>
      <w:r w:rsidRPr="00E04C7C">
        <w:rPr>
          <w:rFonts w:hAnsi="Times New Roman" w:cs="Times New Roman"/>
          <w:b/>
          <w:color w:val="000000"/>
          <w:sz w:val="24"/>
          <w:szCs w:val="24"/>
          <w:lang w:val="ru-RU"/>
        </w:rPr>
        <w:t>2.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 Принятие к бухгалтерскому учету основных средств осуществляется централизованной бухгалтерией на основании решения комиссии учреждения по поступлению и выбытию активов.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2.2. В</w:t>
      </w:r>
      <w:r>
        <w:rPr>
          <w:rFonts w:hAnsi="Times New Roman" w:cs="Times New Roman"/>
          <w:color w:val="000000"/>
          <w:sz w:val="24"/>
          <w:szCs w:val="24"/>
        </w:rPr>
        <w:t> </w:t>
      </w:r>
      <w:r w:rsidRPr="00A300B1">
        <w:rPr>
          <w:rFonts w:hAnsi="Times New Roman" w:cs="Times New Roman"/>
          <w:color w:val="000000"/>
          <w:sz w:val="24"/>
          <w:szCs w:val="24"/>
          <w:lang w:val="ru-RU"/>
        </w:rPr>
        <w:t>составе основных средств учитываются материальные объекты имущества независимо от их стоимости, со сроком полезного использования более 12 месяцев, а также бесконтактные термометры, диспенсеры для антисептиков, штампы, печати и инвентарь.</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2.3.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7B5AF2" w:rsidRDefault="00AA0495">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объекты библиотечного фонда;</w:t>
      </w:r>
    </w:p>
    <w:p w:rsidR="007B5AF2" w:rsidRPr="00A300B1" w:rsidRDefault="00AA0495">
      <w:pPr>
        <w:numPr>
          <w:ilvl w:val="0"/>
          <w:numId w:val="1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мебель для обстановки одного помещения: столы, стулья, стеллажи, шкафы, полки;</w:t>
      </w:r>
    </w:p>
    <w:p w:rsidR="007B5AF2" w:rsidRPr="00A300B1" w:rsidRDefault="00AA0495">
      <w:pPr>
        <w:numPr>
          <w:ilvl w:val="0"/>
          <w:numId w:val="1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E04C7C" w:rsidRDefault="00E04C7C">
      <w:pPr>
        <w:rPr>
          <w:rFonts w:hAnsi="Times New Roman" w:cs="Times New Roman"/>
          <w:color w:val="000000"/>
          <w:sz w:val="24"/>
          <w:szCs w:val="24"/>
          <w:lang w:val="ru-RU"/>
        </w:rPr>
      </w:pP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r w:rsidRPr="00A300B1">
        <w:rPr>
          <w:lang w:val="ru-RU"/>
        </w:rPr>
        <w:br/>
      </w:r>
      <w:r w:rsidRPr="00A300B1">
        <w:rPr>
          <w:rFonts w:hAnsi="Times New Roman" w:cs="Times New Roman"/>
          <w:color w:val="000000"/>
          <w:sz w:val="24"/>
          <w:szCs w:val="24"/>
          <w:lang w:val="ru-RU"/>
        </w:rPr>
        <w:t>Основание: пункт 10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2.4. При наличии в документах поставщика информации о стоимости составных частей объекта основных средств</w:t>
      </w:r>
      <w:r>
        <w:rPr>
          <w:rFonts w:hAnsi="Times New Roman" w:cs="Times New Roman"/>
          <w:color w:val="000000"/>
          <w:sz w:val="24"/>
          <w:szCs w:val="24"/>
        </w:rPr>
        <w:t> </w:t>
      </w:r>
      <w:r w:rsidRPr="00A300B1">
        <w:rPr>
          <w:rFonts w:hAnsi="Times New Roman" w:cs="Times New Roman"/>
          <w:color w:val="000000"/>
          <w:sz w:val="24"/>
          <w:szCs w:val="24"/>
          <w:lang w:val="ru-RU"/>
        </w:rPr>
        <w:t>такая информация отражается в Инвентарной карточке учета нефинансовых активов (ф. 0504031).</w:t>
      </w:r>
    </w:p>
    <w:p w:rsidR="007B5AF2" w:rsidRPr="00E04C7C" w:rsidRDefault="00AA0495" w:rsidP="00E04C7C">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2.5. Каждому инвентарному объекту основных средств в момент принятия к бухгалтерскому</w:t>
      </w:r>
      <w:r>
        <w:rPr>
          <w:rFonts w:hAnsi="Times New Roman" w:cs="Times New Roman"/>
          <w:color w:val="000000"/>
          <w:sz w:val="24"/>
          <w:szCs w:val="24"/>
        </w:rPr>
        <w:t> </w:t>
      </w:r>
      <w:r w:rsidRPr="00A300B1">
        <w:rPr>
          <w:rFonts w:hAnsi="Times New Roman" w:cs="Times New Roman"/>
          <w:color w:val="000000"/>
          <w:sz w:val="24"/>
          <w:szCs w:val="24"/>
          <w:lang w:val="ru-RU"/>
        </w:rPr>
        <w:t>учету присваивается уникальный</w:t>
      </w:r>
      <w:r>
        <w:rPr>
          <w:rFonts w:hAnsi="Times New Roman" w:cs="Times New Roman"/>
          <w:color w:val="000000"/>
          <w:sz w:val="24"/>
          <w:szCs w:val="24"/>
        </w:rPr>
        <w:t> </w:t>
      </w:r>
      <w:r w:rsidRPr="00A300B1">
        <w:rPr>
          <w:rFonts w:hAnsi="Times New Roman" w:cs="Times New Roman"/>
          <w:color w:val="000000"/>
          <w:sz w:val="24"/>
          <w:szCs w:val="24"/>
          <w:lang w:val="ru-RU"/>
        </w:rPr>
        <w:t>инвентарный номер</w:t>
      </w:r>
      <w:r w:rsidR="00E04C7C">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9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Инвентарные номера объектов основных средств, принятых к бухгалтерскому учету до передачи централизуемых полномочий учреждений, после миграции базы данных не изменяются.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2.6.</w:t>
      </w:r>
      <w:r>
        <w:rPr>
          <w:rFonts w:hAnsi="Times New Roman" w:cs="Times New Roman"/>
          <w:color w:val="000000"/>
          <w:sz w:val="24"/>
          <w:szCs w:val="24"/>
        </w:rPr>
        <w:t> </w:t>
      </w:r>
      <w:r w:rsidRPr="00A300B1">
        <w:rPr>
          <w:rFonts w:hAnsi="Times New Roman" w:cs="Times New Roman"/>
          <w:color w:val="000000"/>
          <w:sz w:val="24"/>
          <w:szCs w:val="24"/>
          <w:lang w:val="ru-RU"/>
        </w:rPr>
        <w:t>Присвоенный объекту инвентарный номер обозначается ответственным сотрудником учреждения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E04C7C"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2.7. Затраты по замене отдельных составных частей</w:t>
      </w:r>
      <w:r>
        <w:rPr>
          <w:rFonts w:hAnsi="Times New Roman" w:cs="Times New Roman"/>
          <w:color w:val="000000"/>
          <w:sz w:val="24"/>
          <w:szCs w:val="24"/>
        </w:rPr>
        <w:t> </w:t>
      </w:r>
      <w:r w:rsidRPr="00A300B1">
        <w:rPr>
          <w:rFonts w:hAnsi="Times New Roman" w:cs="Times New Roman"/>
          <w:color w:val="000000"/>
          <w:sz w:val="24"/>
          <w:szCs w:val="24"/>
          <w:lang w:val="ru-RU"/>
        </w:rPr>
        <w:t>комплекса</w:t>
      </w:r>
      <w:r>
        <w:rPr>
          <w:rFonts w:hAnsi="Times New Roman" w:cs="Times New Roman"/>
          <w:color w:val="000000"/>
          <w:sz w:val="24"/>
          <w:szCs w:val="24"/>
        </w:rPr>
        <w:t> </w:t>
      </w:r>
      <w:r w:rsidRPr="00A300B1">
        <w:rPr>
          <w:rFonts w:hAnsi="Times New Roman" w:cs="Times New Roman"/>
          <w:color w:val="000000"/>
          <w:sz w:val="24"/>
          <w:szCs w:val="24"/>
          <w:lang w:val="ru-RU"/>
        </w:rPr>
        <w:t>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w:t>
      </w:r>
      <w:r>
        <w:rPr>
          <w:rFonts w:hAnsi="Times New Roman" w:cs="Times New Roman"/>
          <w:color w:val="000000"/>
          <w:sz w:val="24"/>
          <w:szCs w:val="24"/>
        </w:rPr>
        <w:t> </w:t>
      </w:r>
      <w:r w:rsidRPr="00A300B1">
        <w:rPr>
          <w:rFonts w:hAnsi="Times New Roman" w:cs="Times New Roman"/>
          <w:color w:val="000000"/>
          <w:sz w:val="24"/>
          <w:szCs w:val="24"/>
          <w:lang w:val="ru-RU"/>
        </w:rPr>
        <w:t xml:space="preserve">заменяемых (выбываемых) составных частей. </w:t>
      </w:r>
    </w:p>
    <w:p w:rsidR="007B5AF2" w:rsidRPr="00E04C7C" w:rsidRDefault="00AA0495">
      <w:pPr>
        <w:rPr>
          <w:rFonts w:hAnsi="Times New Roman" w:cs="Times New Roman"/>
          <w:color w:val="000000"/>
          <w:sz w:val="24"/>
          <w:szCs w:val="24"/>
          <w:lang w:val="ru-RU"/>
        </w:rPr>
      </w:pPr>
      <w:r w:rsidRPr="00E04C7C">
        <w:rPr>
          <w:rFonts w:hAnsi="Times New Roman" w:cs="Times New Roman"/>
          <w:color w:val="000000"/>
          <w:sz w:val="24"/>
          <w:szCs w:val="24"/>
          <w:lang w:val="ru-RU"/>
        </w:rPr>
        <w:t>Данное правило применяется к следующим группам основных средств:</w:t>
      </w:r>
    </w:p>
    <w:p w:rsidR="007B5AF2" w:rsidRDefault="00AA0495">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7B5AF2" w:rsidRDefault="00AA0495">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rsidR="007B5AF2" w:rsidRDefault="00AA0495">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27 СГС «Основные средства».</w:t>
      </w:r>
    </w:p>
    <w:p w:rsidR="007B5AF2" w:rsidRDefault="00AA0495">
      <w:pPr>
        <w:rPr>
          <w:rFonts w:hAnsi="Times New Roman" w:cs="Times New Roman"/>
          <w:color w:val="000000"/>
          <w:sz w:val="24"/>
          <w:szCs w:val="24"/>
        </w:rPr>
      </w:pPr>
      <w:r w:rsidRPr="00A300B1">
        <w:rPr>
          <w:rFonts w:hAnsi="Times New Roman" w:cs="Times New Roman"/>
          <w:color w:val="000000"/>
          <w:sz w:val="24"/>
          <w:szCs w:val="24"/>
          <w:lang w:val="ru-RU"/>
        </w:rPr>
        <w:t xml:space="preserve">2.8.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rsidR="007B5AF2" w:rsidRDefault="00AA0495">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rsidR="007B5AF2" w:rsidRDefault="00AA0495">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7B5AF2" w:rsidRDefault="00AA0495">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7B5AF2" w:rsidRPr="00A300B1" w:rsidRDefault="00AA0495">
      <w:pPr>
        <w:numPr>
          <w:ilvl w:val="0"/>
          <w:numId w:val="15"/>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иному показателю, установленному комиссией по поступлению и выбытию активов.</w:t>
      </w:r>
    </w:p>
    <w:p w:rsidR="00976FF0"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2.9.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w:t>
      </w:r>
      <w:r>
        <w:rPr>
          <w:rFonts w:hAnsi="Times New Roman" w:cs="Times New Roman"/>
          <w:color w:val="000000"/>
          <w:sz w:val="24"/>
          <w:szCs w:val="24"/>
        </w:rPr>
        <w:t> </w:t>
      </w:r>
      <w:r w:rsidRPr="00A300B1">
        <w:rPr>
          <w:rFonts w:hAnsi="Times New Roman" w:cs="Times New Roman"/>
          <w:color w:val="000000"/>
          <w:sz w:val="24"/>
          <w:szCs w:val="24"/>
          <w:lang w:val="ru-RU"/>
        </w:rPr>
        <w:t>сумма затрат на проведение аналогичного мероприятия списывается</w:t>
      </w:r>
      <w:r>
        <w:rPr>
          <w:rFonts w:hAnsi="Times New Roman" w:cs="Times New Roman"/>
          <w:color w:val="000000"/>
          <w:sz w:val="24"/>
          <w:szCs w:val="24"/>
        </w:rPr>
        <w:t> </w:t>
      </w:r>
      <w:r w:rsidRPr="00A300B1">
        <w:rPr>
          <w:rFonts w:hAnsi="Times New Roman" w:cs="Times New Roman"/>
          <w:color w:val="000000"/>
          <w:sz w:val="24"/>
          <w:szCs w:val="24"/>
          <w:lang w:val="ru-RU"/>
        </w:rPr>
        <w:t xml:space="preserve">в расходы текущего периода с учетом накопленной амортизации. </w:t>
      </w:r>
    </w:p>
    <w:p w:rsidR="007B5AF2" w:rsidRPr="00976FF0" w:rsidRDefault="00AA0495">
      <w:pPr>
        <w:rPr>
          <w:rFonts w:hAnsi="Times New Roman" w:cs="Times New Roman"/>
          <w:color w:val="000000"/>
          <w:sz w:val="24"/>
          <w:szCs w:val="24"/>
          <w:lang w:val="ru-RU"/>
        </w:rPr>
      </w:pPr>
      <w:r w:rsidRPr="00976FF0">
        <w:rPr>
          <w:rFonts w:hAnsi="Times New Roman" w:cs="Times New Roman"/>
          <w:color w:val="000000"/>
          <w:sz w:val="24"/>
          <w:szCs w:val="24"/>
          <w:lang w:val="ru-RU"/>
        </w:rPr>
        <w:t>Данное правило применяется к следующим группам основных средств:</w:t>
      </w:r>
    </w:p>
    <w:p w:rsidR="007B5AF2" w:rsidRPr="00A300B1" w:rsidRDefault="00AA0495">
      <w:pPr>
        <w:numPr>
          <w:ilvl w:val="0"/>
          <w:numId w:val="1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нежилые помещения (здания и сооружения);</w:t>
      </w:r>
    </w:p>
    <w:p w:rsidR="007B5AF2" w:rsidRDefault="00AA0495">
      <w:pPr>
        <w:numPr>
          <w:ilvl w:val="0"/>
          <w:numId w:val="16"/>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7B5AF2" w:rsidRDefault="00AA0495">
      <w:pPr>
        <w:numPr>
          <w:ilvl w:val="0"/>
          <w:numId w:val="16"/>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28 СГС «Основные средства».</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2.10. Начисление амортизации осуществляется линейным методом.</w:t>
      </w:r>
      <w:r w:rsidRPr="00A300B1">
        <w:rPr>
          <w:lang w:val="ru-RU"/>
        </w:rPr>
        <w:br/>
      </w:r>
      <w:r w:rsidRPr="00A300B1">
        <w:rPr>
          <w:rFonts w:hAnsi="Times New Roman" w:cs="Times New Roman"/>
          <w:color w:val="000000"/>
          <w:sz w:val="24"/>
          <w:szCs w:val="24"/>
          <w:lang w:val="ru-RU"/>
        </w:rPr>
        <w:t>Основание: пункты 36, 37 СГС «Основные средства».</w:t>
      </w:r>
    </w:p>
    <w:p w:rsidR="00C6433A" w:rsidRPr="00C6433A" w:rsidRDefault="00C6433A" w:rsidP="00C6433A">
      <w:pPr>
        <w:spacing w:before="0" w:beforeAutospacing="0" w:after="0" w:afterAutospacing="0"/>
        <w:rPr>
          <w:rFonts w:ascii="Times New Roman" w:eastAsia="Times New Roman" w:hAnsi="Times New Roman" w:cs="Times New Roman"/>
          <w:sz w:val="24"/>
          <w:szCs w:val="24"/>
          <w:lang w:val="ru-RU" w:eastAsia="ru-RU"/>
        </w:rPr>
      </w:pPr>
      <w:r w:rsidRPr="00C6433A">
        <w:rPr>
          <w:rFonts w:ascii="Times New Roman" w:eastAsia="Times New Roman" w:hAnsi="Times New Roman" w:cs="Times New Roman"/>
          <w:color w:val="222222"/>
          <w:sz w:val="24"/>
          <w:szCs w:val="24"/>
          <w:shd w:val="clear" w:color="auto" w:fill="FFFFFF"/>
          <w:lang w:val="ru-RU" w:eastAsia="ru-RU"/>
        </w:rPr>
        <w:lastRenderedPageBreak/>
        <w:t xml:space="preserve">Начисление амортизации выполняется </w:t>
      </w:r>
      <w:r w:rsidRPr="00C6433A">
        <w:rPr>
          <w:rFonts w:ascii="Times New Roman" w:eastAsia="Times New Roman" w:hAnsi="Times New Roman" w:cs="Times New Roman"/>
          <w:bCs/>
          <w:color w:val="222222"/>
          <w:sz w:val="24"/>
          <w:szCs w:val="24"/>
          <w:lang w:val="ru-RU" w:eastAsia="ru-RU"/>
        </w:rPr>
        <w:t>1-го числа</w:t>
      </w:r>
      <w:r w:rsidRPr="00C6433A">
        <w:rPr>
          <w:rFonts w:ascii="Times New Roman" w:eastAsia="Times New Roman" w:hAnsi="Times New Roman" w:cs="Times New Roman"/>
          <w:color w:val="222222"/>
          <w:sz w:val="24"/>
          <w:szCs w:val="24"/>
          <w:shd w:val="clear" w:color="auto" w:fill="FFFFFF"/>
          <w:lang w:val="ru-RU" w:eastAsia="ru-RU"/>
        </w:rPr>
        <w:t> месяца, следующего за тем, когда основное средство приняли к учету. Далее - ежемесячно 1-го числа. </w:t>
      </w:r>
    </w:p>
    <w:p w:rsidR="007B5AF2" w:rsidRPr="00A300B1" w:rsidRDefault="00C6433A" w:rsidP="00C6433A">
      <w:pPr>
        <w:spacing w:before="0" w:beforeAutospacing="0" w:after="0" w:afterAutospacing="0"/>
        <w:rPr>
          <w:rFonts w:hAnsi="Times New Roman" w:cs="Times New Roman"/>
          <w:color w:val="000000"/>
          <w:sz w:val="24"/>
          <w:szCs w:val="24"/>
          <w:lang w:val="ru-RU"/>
        </w:rPr>
      </w:pPr>
      <w:r w:rsidRPr="00C6433A">
        <w:rPr>
          <w:rFonts w:ascii="Arial" w:eastAsia="Times New Roman" w:hAnsi="Arial" w:cs="Arial"/>
          <w:color w:val="222222"/>
          <w:sz w:val="21"/>
          <w:szCs w:val="21"/>
          <w:lang w:val="ru-RU" w:eastAsia="ru-RU"/>
        </w:rPr>
        <w:br/>
      </w:r>
      <w:r w:rsidR="00AA0495" w:rsidRPr="00A300B1">
        <w:rPr>
          <w:rFonts w:hAnsi="Times New Roman" w:cs="Times New Roman"/>
          <w:color w:val="000000"/>
          <w:sz w:val="24"/>
          <w:szCs w:val="24"/>
          <w:lang w:val="ru-RU"/>
        </w:rPr>
        <w:t>2.11.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00AA0495" w:rsidRPr="00A300B1">
        <w:rPr>
          <w:lang w:val="ru-RU"/>
        </w:rPr>
        <w:br/>
      </w:r>
      <w:r w:rsidR="00AA0495" w:rsidRPr="00A300B1">
        <w:rPr>
          <w:rFonts w:hAnsi="Times New Roman" w:cs="Times New Roman"/>
          <w:color w:val="000000"/>
          <w:sz w:val="24"/>
          <w:szCs w:val="24"/>
          <w:lang w:val="ru-RU"/>
        </w:rPr>
        <w:t>Основание: пункт 40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2.12.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Pr="00A300B1">
        <w:rPr>
          <w:lang w:val="ru-RU"/>
        </w:rPr>
        <w:br/>
      </w:r>
      <w:r w:rsidRPr="00A300B1">
        <w:rPr>
          <w:rFonts w:hAnsi="Times New Roman" w:cs="Times New Roman"/>
          <w:color w:val="000000"/>
          <w:sz w:val="24"/>
          <w:szCs w:val="24"/>
          <w:lang w:val="ru-RU"/>
        </w:rPr>
        <w:t>Основание: пункт 41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2.13.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p>
    <w:p w:rsidR="007B5AF2" w:rsidRPr="00A300B1" w:rsidRDefault="00AA0495">
      <w:pPr>
        <w:rPr>
          <w:rFonts w:hAnsi="Times New Roman" w:cs="Times New Roman"/>
          <w:color w:val="000000"/>
          <w:sz w:val="24"/>
          <w:szCs w:val="24"/>
          <w:lang w:val="ru-RU"/>
        </w:rPr>
      </w:pPr>
      <w:r w:rsidRPr="00161896">
        <w:rPr>
          <w:rFonts w:hAnsi="Times New Roman" w:cs="Times New Roman"/>
          <w:color w:val="000000"/>
          <w:sz w:val="24"/>
          <w:szCs w:val="24"/>
          <w:lang w:val="ru-RU"/>
        </w:rPr>
        <w:t xml:space="preserve">2.14. Имущество бюджетных учреждений, относящееся к категории особо ценного имущества (ОЦИ), определяет комиссия по поступлению и выбытию активов учреждения. Такое имущество принимается к учету на основании </w:t>
      </w:r>
      <w:r w:rsidR="00161896" w:rsidRPr="00161896">
        <w:rPr>
          <w:rFonts w:hAnsi="Times New Roman" w:cs="Times New Roman"/>
          <w:color w:val="000000"/>
          <w:sz w:val="24"/>
          <w:szCs w:val="24"/>
          <w:lang w:val="ru-RU"/>
        </w:rPr>
        <w:t>решения</w:t>
      </w:r>
      <w:r w:rsidRPr="00161896">
        <w:rPr>
          <w:rFonts w:hAnsi="Times New Roman" w:cs="Times New Roman"/>
          <w:color w:val="000000"/>
          <w:sz w:val="24"/>
          <w:szCs w:val="24"/>
          <w:lang w:val="ru-RU"/>
        </w:rPr>
        <w:t xml:space="preserve"> комиссии</w:t>
      </w:r>
      <w:r w:rsidR="00161896" w:rsidRPr="00161896">
        <w:rPr>
          <w:rFonts w:hAnsi="Times New Roman" w:cs="Times New Roman"/>
          <w:color w:val="000000"/>
          <w:sz w:val="24"/>
          <w:szCs w:val="24"/>
          <w:lang w:val="ru-RU"/>
        </w:rPr>
        <w:t xml:space="preserve"> по поступлению и выбытию активов</w:t>
      </w:r>
      <w:r w:rsidRPr="00161896">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2.15. Основные средства стоимостью до 10 000 руб. включительно, находящиеся в эксплуатации, учитываются на забалансовом счете 21</w:t>
      </w:r>
      <w:r>
        <w:rPr>
          <w:rFonts w:hAnsi="Times New Roman" w:cs="Times New Roman"/>
          <w:color w:val="000000"/>
          <w:sz w:val="24"/>
          <w:szCs w:val="24"/>
        </w:rPr>
        <w:t> </w:t>
      </w:r>
      <w:r w:rsidRPr="00A300B1">
        <w:rPr>
          <w:rFonts w:hAnsi="Times New Roman" w:cs="Times New Roman"/>
          <w:color w:val="000000"/>
          <w:sz w:val="24"/>
          <w:szCs w:val="24"/>
          <w:lang w:val="ru-RU"/>
        </w:rPr>
        <w:t>по балансовой стоимости.</w:t>
      </w:r>
      <w:r w:rsidRPr="00A300B1">
        <w:rPr>
          <w:lang w:val="ru-RU"/>
        </w:rPr>
        <w:br/>
      </w:r>
      <w:r w:rsidRPr="00A300B1">
        <w:rPr>
          <w:rFonts w:hAnsi="Times New Roman" w:cs="Times New Roman"/>
          <w:color w:val="000000"/>
          <w:sz w:val="24"/>
          <w:szCs w:val="24"/>
          <w:lang w:val="ru-RU"/>
        </w:rPr>
        <w:t>Основание: пункт 39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2.16. </w:t>
      </w:r>
      <w:r w:rsidRPr="00161896">
        <w:rPr>
          <w:rFonts w:hAnsi="Times New Roman" w:cs="Times New Roman"/>
          <w:color w:val="000000"/>
          <w:sz w:val="24"/>
          <w:szCs w:val="24"/>
          <w:lang w:val="ru-RU"/>
        </w:rPr>
        <w:t>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2.17. При принятии учредителем решения о выделении средств субсидии бюджетному учреждению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2.18.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2.19.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2.20. Передача в пользование объектов, которые содержатся за счет учреждения, отражается как внутреннее перемещение. </w:t>
      </w:r>
    </w:p>
    <w:p w:rsidR="007B5AF2" w:rsidRPr="00976FF0" w:rsidRDefault="00AA0495">
      <w:pPr>
        <w:rPr>
          <w:rFonts w:hAnsi="Times New Roman" w:cs="Times New Roman"/>
          <w:b/>
          <w:color w:val="000000"/>
          <w:sz w:val="24"/>
          <w:szCs w:val="24"/>
          <w:lang w:val="ru-RU"/>
        </w:rPr>
      </w:pPr>
      <w:r w:rsidRPr="00976FF0">
        <w:rPr>
          <w:rFonts w:hAnsi="Times New Roman" w:cs="Times New Roman"/>
          <w:b/>
          <w:color w:val="000000"/>
          <w:sz w:val="24"/>
          <w:szCs w:val="24"/>
          <w:lang w:val="ru-RU"/>
        </w:rPr>
        <w:t>3. Нематериальные активы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3.1. Принятие к бухгалтерскому учету нематериальных активов осуществляется централизованной бухгалтерией на основании решения комиссии учреждения по поступлению и выбытию активов с </w:t>
      </w:r>
      <w:proofErr w:type="gramStart"/>
      <w:r w:rsidRPr="00A300B1">
        <w:rPr>
          <w:rFonts w:hAnsi="Times New Roman" w:cs="Times New Roman"/>
          <w:color w:val="000000"/>
          <w:sz w:val="24"/>
          <w:szCs w:val="24"/>
          <w:lang w:val="ru-RU"/>
        </w:rPr>
        <w:t>указанием:</w:t>
      </w:r>
      <w:r w:rsidRPr="00A300B1">
        <w:rPr>
          <w:lang w:val="ru-RU"/>
        </w:rPr>
        <w:br/>
      </w:r>
      <w:r w:rsidRPr="00A300B1">
        <w:rPr>
          <w:rFonts w:hAnsi="Times New Roman" w:cs="Times New Roman"/>
          <w:color w:val="000000"/>
          <w:sz w:val="24"/>
          <w:szCs w:val="24"/>
          <w:lang w:val="ru-RU"/>
        </w:rPr>
        <w:lastRenderedPageBreak/>
        <w:t>–</w:t>
      </w:r>
      <w:proofErr w:type="gramEnd"/>
      <w:r w:rsidRPr="00A300B1">
        <w:rPr>
          <w:rFonts w:hAnsi="Times New Roman" w:cs="Times New Roman"/>
          <w:color w:val="000000"/>
          <w:sz w:val="24"/>
          <w:szCs w:val="24"/>
          <w:lang w:val="ru-RU"/>
        </w:rPr>
        <w:t xml:space="preserve"> стоимости нематериального актива;</w:t>
      </w:r>
      <w:r w:rsidRPr="00A300B1">
        <w:rPr>
          <w:lang w:val="ru-RU"/>
        </w:rPr>
        <w:br/>
      </w:r>
      <w:r w:rsidRPr="00A300B1">
        <w:rPr>
          <w:rFonts w:hAnsi="Times New Roman" w:cs="Times New Roman"/>
          <w:color w:val="000000"/>
          <w:sz w:val="24"/>
          <w:szCs w:val="24"/>
          <w:lang w:val="ru-RU"/>
        </w:rPr>
        <w:t>– срока полезного использования актива</w:t>
      </w:r>
      <w:r>
        <w:rPr>
          <w:rFonts w:hAnsi="Times New Roman" w:cs="Times New Roman"/>
          <w:color w:val="000000"/>
          <w:sz w:val="24"/>
          <w:szCs w:val="24"/>
        </w:rPr>
        <w:t> </w:t>
      </w:r>
      <w:r w:rsidRPr="00A300B1">
        <w:rPr>
          <w:rFonts w:hAnsi="Times New Roman" w:cs="Times New Roman"/>
          <w:color w:val="000000"/>
          <w:sz w:val="24"/>
          <w:szCs w:val="24"/>
          <w:lang w:val="ru-RU"/>
        </w:rPr>
        <w:t>либо информации о том, что срок не определен.</w:t>
      </w:r>
    </w:p>
    <w:p w:rsidR="007B5AF2" w:rsidRPr="00A300B1" w:rsidRDefault="00AA0495" w:rsidP="00976FF0">
      <w:pPr>
        <w:rPr>
          <w:rFonts w:hAnsi="Times New Roman" w:cs="Times New Roman"/>
          <w:color w:val="000000"/>
          <w:sz w:val="24"/>
          <w:szCs w:val="24"/>
          <w:lang w:val="ru-RU"/>
        </w:rPr>
      </w:pPr>
      <w:r w:rsidRPr="00A300B1">
        <w:rPr>
          <w:rFonts w:hAnsi="Times New Roman" w:cs="Times New Roman"/>
          <w:color w:val="000000"/>
          <w:sz w:val="24"/>
          <w:szCs w:val="24"/>
          <w:lang w:val="ru-RU"/>
        </w:rPr>
        <w:t>3.2. Каждому инвентарному объекту нематериальных активов в момент принятия к бухгалтерскому учету присваивается уникальный инвентарный номер</w:t>
      </w:r>
      <w:r w:rsidR="00976FF0">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Инвентарные номера объектов нематериальных активов, принятых к бухгалтерскому учету до передачи централизуемых полномочий учреждений, после миграции базы данных не изменяются.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3.3. Начисление амортизации на объекты нематериальных активов осуществляется линейным методом.</w:t>
      </w:r>
      <w:r w:rsidRPr="00A300B1">
        <w:rPr>
          <w:lang w:val="ru-RU"/>
        </w:rPr>
        <w:br/>
      </w:r>
      <w:r w:rsidRPr="00A300B1">
        <w:rPr>
          <w:rFonts w:hAnsi="Times New Roman" w:cs="Times New Roman"/>
          <w:color w:val="000000"/>
          <w:sz w:val="24"/>
          <w:szCs w:val="24"/>
          <w:lang w:val="ru-RU"/>
        </w:rPr>
        <w:t>Основание: пункты 30, 31</w:t>
      </w:r>
      <w:r>
        <w:rPr>
          <w:rFonts w:hAnsi="Times New Roman" w:cs="Times New Roman"/>
          <w:color w:val="000000"/>
          <w:sz w:val="24"/>
          <w:szCs w:val="24"/>
        </w:rPr>
        <w:t> </w:t>
      </w:r>
      <w:r w:rsidRPr="00A300B1">
        <w:rPr>
          <w:rFonts w:hAnsi="Times New Roman" w:cs="Times New Roman"/>
          <w:color w:val="000000"/>
          <w:sz w:val="24"/>
          <w:szCs w:val="24"/>
          <w:lang w:val="ru-RU"/>
        </w:rPr>
        <w:t>СГС «Нематериальные активы».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3.4.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3.5. Первоначальная стоимость НМА, созданных учреждением, помимо затрат, указанных в пунктах 19–22 СГС «Нематериальные активы», также включает:</w:t>
      </w:r>
    </w:p>
    <w:p w:rsidR="007B5AF2" w:rsidRPr="00A300B1" w:rsidRDefault="00AA0495">
      <w:pPr>
        <w:numPr>
          <w:ilvl w:val="0"/>
          <w:numId w:val="1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rsidR="007B5AF2" w:rsidRPr="00A300B1" w:rsidRDefault="00AA0495">
      <w:pPr>
        <w:numPr>
          <w:ilvl w:val="0"/>
          <w:numId w:val="1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 xml:space="preserve">расходы на заработную плату </w:t>
      </w:r>
      <w:proofErr w:type="spellStart"/>
      <w:r w:rsidRPr="00A300B1">
        <w:rPr>
          <w:rFonts w:hAnsi="Times New Roman" w:cs="Times New Roman"/>
          <w:color w:val="000000"/>
          <w:sz w:val="24"/>
          <w:szCs w:val="24"/>
          <w:lang w:val="ru-RU"/>
        </w:rPr>
        <w:t>тестировщиков</w:t>
      </w:r>
      <w:proofErr w:type="spellEnd"/>
      <w:r w:rsidRPr="00A300B1">
        <w:rPr>
          <w:rFonts w:hAnsi="Times New Roman" w:cs="Times New Roman"/>
          <w:color w:val="000000"/>
          <w:sz w:val="24"/>
          <w:szCs w:val="24"/>
          <w:lang w:val="ru-RU"/>
        </w:rPr>
        <w:t xml:space="preserve"> программного обеспечения, созданного силами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3.6. Данные</w:t>
      </w:r>
      <w:r>
        <w:rPr>
          <w:rFonts w:hAnsi="Times New Roman" w:cs="Times New Roman"/>
          <w:color w:val="000000"/>
          <w:sz w:val="24"/>
          <w:szCs w:val="24"/>
        </w:rPr>
        <w:t> </w:t>
      </w:r>
      <w:r w:rsidRPr="00A300B1">
        <w:rPr>
          <w:rFonts w:hAnsi="Times New Roman" w:cs="Times New Roman"/>
          <w:color w:val="000000"/>
          <w:sz w:val="24"/>
          <w:szCs w:val="24"/>
          <w:lang w:val="ru-RU"/>
        </w:rPr>
        <w:t>по группам нематериальных активов раздельно по объектам, которые созданы собственными силами учреждений, и прочим объектам дополнительно раскрываются в отчетности в части изменения стоимости объектов в результате недостач и излишков.</w:t>
      </w:r>
      <w:r w:rsidRPr="00A300B1">
        <w:rPr>
          <w:lang w:val="ru-RU"/>
        </w:rPr>
        <w:br/>
      </w:r>
      <w:r w:rsidRPr="00A300B1">
        <w:rPr>
          <w:rFonts w:hAnsi="Times New Roman" w:cs="Times New Roman"/>
          <w:color w:val="000000"/>
          <w:sz w:val="24"/>
          <w:szCs w:val="24"/>
          <w:lang w:val="ru-RU"/>
        </w:rPr>
        <w:t>Основание: пункт 44</w:t>
      </w:r>
      <w:r>
        <w:rPr>
          <w:rFonts w:hAnsi="Times New Roman" w:cs="Times New Roman"/>
          <w:color w:val="000000"/>
          <w:sz w:val="24"/>
          <w:szCs w:val="24"/>
        </w:rPr>
        <w:t> </w:t>
      </w:r>
      <w:r w:rsidRPr="00A300B1">
        <w:rPr>
          <w:rFonts w:hAnsi="Times New Roman" w:cs="Times New Roman"/>
          <w:color w:val="000000"/>
          <w:sz w:val="24"/>
          <w:szCs w:val="24"/>
          <w:lang w:val="ru-RU"/>
        </w:rPr>
        <w:t>СГС «Нематериальные активы».</w:t>
      </w:r>
    </w:p>
    <w:p w:rsidR="007B5AF2" w:rsidRPr="00D17128" w:rsidRDefault="00AA0495">
      <w:pPr>
        <w:rPr>
          <w:rFonts w:hAnsi="Times New Roman" w:cs="Times New Roman"/>
          <w:b/>
          <w:color w:val="000000"/>
          <w:sz w:val="24"/>
          <w:szCs w:val="24"/>
          <w:lang w:val="ru-RU"/>
        </w:rPr>
      </w:pPr>
      <w:r w:rsidRPr="00D17128">
        <w:rPr>
          <w:rFonts w:hAnsi="Times New Roman" w:cs="Times New Roman"/>
          <w:b/>
          <w:color w:val="000000"/>
          <w:sz w:val="24"/>
          <w:szCs w:val="24"/>
          <w:lang w:val="ru-RU"/>
        </w:rPr>
        <w:t>4. Непроизведенные активы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7 СГС «Непроизведенные активы»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17 СГС «Непроизведенные активы»</w:t>
      </w:r>
    </w:p>
    <w:p w:rsidR="007B5AF2" w:rsidRPr="00AC5E72" w:rsidRDefault="00AA0495" w:rsidP="00D17128">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 xml:space="preserve">4.3. Каждому инвентарному объекту непроизведенных активов в момент принятия к бухгалтерскому учету присваивается инвентарный номер. </w:t>
      </w:r>
    </w:p>
    <w:p w:rsidR="007B5AF2" w:rsidRPr="00AC5E72" w:rsidRDefault="00AA0495">
      <w:pPr>
        <w:rPr>
          <w:rFonts w:hAnsi="Times New Roman" w:cs="Times New Roman"/>
          <w:b/>
          <w:color w:val="000000"/>
          <w:sz w:val="24"/>
          <w:szCs w:val="24"/>
          <w:lang w:val="ru-RU"/>
        </w:rPr>
      </w:pPr>
      <w:r w:rsidRPr="00AC5E72">
        <w:rPr>
          <w:rFonts w:hAnsi="Times New Roman" w:cs="Times New Roman"/>
          <w:b/>
          <w:color w:val="000000"/>
          <w:sz w:val="24"/>
          <w:szCs w:val="24"/>
          <w:lang w:val="ru-RU"/>
        </w:rPr>
        <w:t>5. Материальные запасы</w:t>
      </w:r>
    </w:p>
    <w:p w:rsidR="007B5AF2" w:rsidRDefault="00AA0495">
      <w:pPr>
        <w:rPr>
          <w:rFonts w:hAnsi="Times New Roman" w:cs="Times New Roman"/>
          <w:color w:val="000000"/>
          <w:sz w:val="24"/>
          <w:szCs w:val="24"/>
        </w:rPr>
      </w:pPr>
      <w:r w:rsidRPr="00A300B1">
        <w:rPr>
          <w:rFonts w:hAnsi="Times New Roman" w:cs="Times New Roman"/>
          <w:color w:val="000000"/>
          <w:sz w:val="24"/>
          <w:szCs w:val="24"/>
          <w:lang w:val="ru-RU"/>
        </w:rPr>
        <w:t xml:space="preserve">5.1.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Исключение:</w:t>
      </w:r>
    </w:p>
    <w:p w:rsidR="007B5AF2" w:rsidRPr="00A300B1" w:rsidRDefault="00AA0495">
      <w:pPr>
        <w:numPr>
          <w:ilvl w:val="0"/>
          <w:numId w:val="20"/>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группы материальных запасов, характеристики которых совпадают, например</w:t>
      </w:r>
      <w:r w:rsidR="00D17128">
        <w:rPr>
          <w:rFonts w:hAnsi="Times New Roman" w:cs="Times New Roman"/>
          <w:color w:val="000000"/>
          <w:sz w:val="24"/>
          <w:szCs w:val="24"/>
          <w:lang w:val="ru-RU"/>
        </w:rPr>
        <w:t xml:space="preserve">, </w:t>
      </w:r>
      <w:r w:rsidRPr="00A300B1">
        <w:rPr>
          <w:rFonts w:hAnsi="Times New Roman" w:cs="Times New Roman"/>
          <w:color w:val="000000"/>
          <w:sz w:val="24"/>
          <w:szCs w:val="24"/>
          <w:lang w:val="ru-RU"/>
        </w:rPr>
        <w:t>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r w:rsidR="004F5251">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Решение о применении единиц учета «однородная (реестровая) группа запасов» </w:t>
      </w:r>
      <w:r w:rsidR="004F5251">
        <w:rPr>
          <w:rFonts w:hAnsi="Times New Roman" w:cs="Times New Roman"/>
          <w:color w:val="000000"/>
          <w:sz w:val="24"/>
          <w:szCs w:val="24"/>
          <w:lang w:val="ru-RU"/>
        </w:rPr>
        <w:t>п</w:t>
      </w:r>
      <w:r w:rsidRPr="00A300B1">
        <w:rPr>
          <w:rFonts w:hAnsi="Times New Roman" w:cs="Times New Roman"/>
          <w:color w:val="000000"/>
          <w:sz w:val="24"/>
          <w:szCs w:val="24"/>
          <w:lang w:val="ru-RU"/>
        </w:rPr>
        <w:t>ринимает</w:t>
      </w:r>
      <w:r>
        <w:rPr>
          <w:rFonts w:hAnsi="Times New Roman" w:cs="Times New Roman"/>
          <w:color w:val="000000"/>
          <w:sz w:val="24"/>
          <w:szCs w:val="24"/>
        </w:rPr>
        <w:t> </w:t>
      </w:r>
      <w:r w:rsidRPr="00A300B1">
        <w:rPr>
          <w:rFonts w:hAnsi="Times New Roman" w:cs="Times New Roman"/>
          <w:color w:val="000000"/>
          <w:sz w:val="24"/>
          <w:szCs w:val="24"/>
          <w:lang w:val="ru-RU"/>
        </w:rPr>
        <w:t>бухгалтер централизованной бухгалтерии на основе своего профессионального суждения.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8 СГС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5.2. Если в первичных документах поставщика единицы измерения отличаются от тех, которые использует централизованная бухгалтерия, ответственный бухгалтер оформляет акт перевода единиц измерения</w:t>
      </w:r>
      <w:r w:rsidR="00726627">
        <w:rPr>
          <w:rFonts w:hAnsi="Times New Roman" w:cs="Times New Roman"/>
          <w:color w:val="000000"/>
          <w:sz w:val="24"/>
          <w:szCs w:val="24"/>
          <w:lang w:val="ru-RU"/>
        </w:rPr>
        <w:t xml:space="preserve"> (Акт приема товаров услуг</w:t>
      </w:r>
      <w:r w:rsidR="00021584" w:rsidRPr="00021584">
        <w:rPr>
          <w:rFonts w:hAnsi="Times New Roman" w:cs="Times New Roman"/>
          <w:color w:val="000000"/>
          <w:sz w:val="24"/>
          <w:szCs w:val="24"/>
          <w:lang w:val="ru-RU"/>
        </w:rPr>
        <w:t xml:space="preserve"> </w:t>
      </w:r>
      <w:r w:rsidR="00021584">
        <w:rPr>
          <w:rFonts w:hAnsi="Times New Roman" w:cs="Times New Roman"/>
          <w:color w:val="000000"/>
          <w:sz w:val="24"/>
          <w:szCs w:val="24"/>
          <w:lang w:val="ru-RU"/>
        </w:rPr>
        <w:t>Ф.0510452</w:t>
      </w:r>
      <w:r w:rsidR="00726627">
        <w:rPr>
          <w:rFonts w:hAnsi="Times New Roman" w:cs="Times New Roman"/>
          <w:color w:val="000000"/>
          <w:sz w:val="24"/>
          <w:szCs w:val="24"/>
          <w:lang w:val="ru-RU"/>
        </w:rPr>
        <w:t>)</w:t>
      </w:r>
      <w:r w:rsidRPr="00A300B1">
        <w:rPr>
          <w:rFonts w:hAnsi="Times New Roman" w:cs="Times New Roman"/>
          <w:color w:val="000000"/>
          <w:sz w:val="24"/>
          <w:szCs w:val="24"/>
          <w:lang w:val="ru-RU"/>
        </w:rPr>
        <w:t>. Акт прикладывают к первичным документам поставщика.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8 СГС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3</w:t>
      </w:r>
      <w:r w:rsidRPr="00A300B1">
        <w:rPr>
          <w:rFonts w:hAnsi="Times New Roman" w:cs="Times New Roman"/>
          <w:color w:val="000000"/>
          <w:sz w:val="24"/>
          <w:szCs w:val="24"/>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7B5AF2" w:rsidRPr="00A300B1" w:rsidRDefault="00AA0495">
      <w:pPr>
        <w:numPr>
          <w:ilvl w:val="0"/>
          <w:numId w:val="2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7B5AF2" w:rsidRPr="00A300B1" w:rsidRDefault="00AA0495">
      <w:pPr>
        <w:numPr>
          <w:ilvl w:val="0"/>
          <w:numId w:val="21"/>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52–60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4</w:t>
      </w:r>
      <w:r w:rsidRPr="00A300B1">
        <w:rPr>
          <w:rFonts w:hAnsi="Times New Roman" w:cs="Times New Roman"/>
          <w:color w:val="000000"/>
          <w:sz w:val="24"/>
          <w:szCs w:val="24"/>
          <w:lang w:val="ru-RU"/>
        </w:rPr>
        <w:t>.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A300B1">
        <w:rPr>
          <w:lang w:val="ru-RU"/>
        </w:rPr>
        <w:br/>
      </w:r>
      <w:r w:rsidRPr="00A300B1">
        <w:rPr>
          <w:rFonts w:hAnsi="Times New Roman" w:cs="Times New Roman"/>
          <w:color w:val="000000"/>
          <w:sz w:val="24"/>
          <w:szCs w:val="24"/>
          <w:lang w:val="ru-RU"/>
        </w:rPr>
        <w:t>Основание: пункт 18 СГС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5</w:t>
      </w:r>
      <w:r w:rsidRPr="00A300B1">
        <w:rPr>
          <w:rFonts w:hAnsi="Times New Roman" w:cs="Times New Roman"/>
          <w:color w:val="000000"/>
          <w:sz w:val="24"/>
          <w:szCs w:val="24"/>
          <w:lang w:val="ru-RU"/>
        </w:rPr>
        <w:t>.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A300B1">
        <w:rPr>
          <w:lang w:val="ru-RU"/>
        </w:rPr>
        <w:br/>
      </w:r>
      <w:r w:rsidRPr="00A300B1">
        <w:rPr>
          <w:rFonts w:hAnsi="Times New Roman" w:cs="Times New Roman"/>
          <w:color w:val="000000"/>
          <w:sz w:val="24"/>
          <w:szCs w:val="24"/>
          <w:lang w:val="ru-RU"/>
        </w:rPr>
        <w:t>Основание: пункт 19 СГС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6</w:t>
      </w:r>
      <w:r w:rsidRPr="00A300B1">
        <w:rPr>
          <w:rFonts w:hAnsi="Times New Roman" w:cs="Times New Roman"/>
          <w:color w:val="000000"/>
          <w:sz w:val="24"/>
          <w:szCs w:val="24"/>
          <w:lang w:val="ru-RU"/>
        </w:rPr>
        <w:t>. Специальные жидкости для автомобиля (тормозная, стеклоомывающая, тосол и другие охлаждающие) учитываются на счете 105.03.</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7</w:t>
      </w:r>
      <w:r w:rsidRPr="00A300B1">
        <w:rPr>
          <w:rFonts w:hAnsi="Times New Roman" w:cs="Times New Roman"/>
          <w:color w:val="000000"/>
          <w:sz w:val="24"/>
          <w:szCs w:val="24"/>
          <w:lang w:val="ru-RU"/>
        </w:rPr>
        <w:t>.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lastRenderedPageBreak/>
        <w:t>5.</w:t>
      </w:r>
      <w:r w:rsidR="00C75B9F">
        <w:rPr>
          <w:rFonts w:hAnsi="Times New Roman" w:cs="Times New Roman"/>
          <w:bCs/>
          <w:color w:val="000000"/>
          <w:sz w:val="24"/>
          <w:szCs w:val="24"/>
          <w:lang w:val="ru-RU"/>
        </w:rPr>
        <w:t>8</w:t>
      </w:r>
      <w:r w:rsidRPr="00FE225F">
        <w:rPr>
          <w:rFonts w:hAnsi="Times New Roman" w:cs="Times New Roman"/>
          <w:bCs/>
          <w:color w:val="000000"/>
          <w:sz w:val="24"/>
          <w:szCs w:val="24"/>
          <w:lang w:val="ru-RU"/>
        </w:rPr>
        <w:t>. Установлены следующие особенности учета материальных запасов:</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t>5.</w:t>
      </w:r>
      <w:r w:rsidR="00C75B9F">
        <w:rPr>
          <w:rFonts w:hAnsi="Times New Roman" w:cs="Times New Roman"/>
          <w:bCs/>
          <w:color w:val="000000"/>
          <w:sz w:val="24"/>
          <w:szCs w:val="24"/>
          <w:lang w:val="ru-RU"/>
        </w:rPr>
        <w:t>8</w:t>
      </w:r>
      <w:r w:rsidRPr="00FE225F">
        <w:rPr>
          <w:rFonts w:hAnsi="Times New Roman" w:cs="Times New Roman"/>
          <w:bCs/>
          <w:color w:val="000000"/>
          <w:sz w:val="24"/>
          <w:szCs w:val="24"/>
          <w:lang w:val="ru-RU"/>
        </w:rPr>
        <w:t>.</w:t>
      </w:r>
      <w:r w:rsidR="00D34F00">
        <w:rPr>
          <w:rFonts w:hAnsi="Times New Roman" w:cs="Times New Roman"/>
          <w:bCs/>
          <w:color w:val="000000"/>
          <w:sz w:val="24"/>
          <w:szCs w:val="24"/>
          <w:lang w:val="ru-RU"/>
        </w:rPr>
        <w:t>1</w:t>
      </w:r>
      <w:r w:rsidRPr="00FE225F">
        <w:rPr>
          <w:rFonts w:hAnsi="Times New Roman" w:cs="Times New Roman"/>
          <w:bCs/>
          <w:color w:val="000000"/>
          <w:sz w:val="24"/>
          <w:szCs w:val="24"/>
          <w:lang w:val="ru-RU"/>
        </w:rPr>
        <w:t>. Особенности приобретения и учета горюче-смазочных материалов (ГСМ).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Снабжение автомобильного транспорта ГСМ проводится по топливным картам. Исключение составляют выезды в командировку на автомобиле учреждения, когда по пути следования отсутствуют АЗС с оплатой по топливным картам.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t>5.</w:t>
      </w:r>
      <w:r w:rsidR="00C75B9F">
        <w:rPr>
          <w:rFonts w:hAnsi="Times New Roman" w:cs="Times New Roman"/>
          <w:bCs/>
          <w:color w:val="000000"/>
          <w:sz w:val="24"/>
          <w:szCs w:val="24"/>
          <w:lang w:val="ru-RU"/>
        </w:rPr>
        <w:t>8</w:t>
      </w:r>
      <w:r w:rsidRPr="00FE225F">
        <w:rPr>
          <w:rFonts w:hAnsi="Times New Roman" w:cs="Times New Roman"/>
          <w:bCs/>
          <w:color w:val="000000"/>
          <w:sz w:val="24"/>
          <w:szCs w:val="24"/>
          <w:lang w:val="ru-RU"/>
        </w:rPr>
        <w:t>.</w:t>
      </w:r>
      <w:r w:rsidR="00D34F00">
        <w:rPr>
          <w:rFonts w:hAnsi="Times New Roman" w:cs="Times New Roman"/>
          <w:bCs/>
          <w:color w:val="000000"/>
          <w:sz w:val="24"/>
          <w:szCs w:val="24"/>
          <w:lang w:val="ru-RU"/>
        </w:rPr>
        <w:t>2</w:t>
      </w:r>
      <w:r w:rsidRPr="00FE225F">
        <w:rPr>
          <w:rFonts w:hAnsi="Times New Roman" w:cs="Times New Roman"/>
          <w:bCs/>
          <w:color w:val="000000"/>
          <w:sz w:val="24"/>
          <w:szCs w:val="24"/>
          <w:lang w:val="ru-RU"/>
        </w:rPr>
        <w:t>. Особенности использования и учета мягкого инвентаря.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w:t>
      </w:r>
      <w:r w:rsidRPr="00D34F00">
        <w:rPr>
          <w:rFonts w:hAnsi="Times New Roman" w:cs="Times New Roman"/>
          <w:color w:val="000000"/>
          <w:sz w:val="24"/>
          <w:szCs w:val="24"/>
          <w:lang w:val="ru-RU"/>
        </w:rPr>
        <w:t>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административно-хозяйственной работе и бухгалтера по учету нефинансовых активов.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выдаче мягкого инвентаря в эксплуатацию проводится дополнительная маркировку с указанием года и месяца выдачи со склада.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Маркировочные штампы хранит руководитель учреждения.</w:t>
      </w:r>
    </w:p>
    <w:p w:rsidR="007B5AF2" w:rsidRPr="00A300B1" w:rsidRDefault="00AA0495">
      <w:pPr>
        <w:rPr>
          <w:rFonts w:hAnsi="Times New Roman" w:cs="Times New Roman"/>
          <w:color w:val="000000"/>
          <w:sz w:val="24"/>
          <w:szCs w:val="24"/>
          <w:lang w:val="ru-RU"/>
        </w:rPr>
      </w:pPr>
      <w:r w:rsidRPr="00726627">
        <w:rPr>
          <w:rFonts w:hAnsi="Times New Roman" w:cs="Times New Roman"/>
          <w:color w:val="000000"/>
          <w:sz w:val="24"/>
          <w:szCs w:val="24"/>
          <w:lang w:val="ru-RU"/>
        </w:rPr>
        <w:t xml:space="preserve">Мягкий инвентарь выдается в эксплуатацию </w:t>
      </w:r>
      <w:r w:rsidR="00726627" w:rsidRPr="00726627">
        <w:rPr>
          <w:rFonts w:hAnsi="Times New Roman" w:cs="Times New Roman"/>
          <w:color w:val="000000"/>
          <w:sz w:val="24"/>
          <w:szCs w:val="24"/>
          <w:lang w:val="ru-RU"/>
        </w:rPr>
        <w:t xml:space="preserve">МОЛ </w:t>
      </w:r>
      <w:r w:rsidRPr="00726627">
        <w:rPr>
          <w:rFonts w:hAnsi="Times New Roman" w:cs="Times New Roman"/>
          <w:color w:val="000000"/>
          <w:sz w:val="24"/>
          <w:szCs w:val="24"/>
          <w:lang w:val="ru-RU"/>
        </w:rPr>
        <w:t xml:space="preserve">по </w:t>
      </w:r>
      <w:r w:rsidR="00726627" w:rsidRPr="00726627">
        <w:rPr>
          <w:rFonts w:hAnsi="Times New Roman" w:cs="Times New Roman"/>
          <w:color w:val="000000"/>
          <w:sz w:val="24"/>
          <w:szCs w:val="24"/>
          <w:lang w:val="ru-RU"/>
        </w:rPr>
        <w:t>журналу</w:t>
      </w:r>
      <w:r w:rsidRPr="00726627">
        <w:rPr>
          <w:rFonts w:hAnsi="Times New Roman" w:cs="Times New Roman"/>
          <w:color w:val="000000"/>
          <w:sz w:val="24"/>
          <w:szCs w:val="24"/>
          <w:lang w:val="ru-RU"/>
        </w:rPr>
        <w:t xml:space="preserve"> выдачи материальных ценностей на нужды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Заместитель директора по административно-хозяйственной работе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t>5.</w:t>
      </w:r>
      <w:r w:rsidR="00C75B9F">
        <w:rPr>
          <w:rFonts w:hAnsi="Times New Roman" w:cs="Times New Roman"/>
          <w:bCs/>
          <w:color w:val="000000"/>
          <w:sz w:val="24"/>
          <w:szCs w:val="24"/>
          <w:lang w:val="ru-RU"/>
        </w:rPr>
        <w:t>8</w:t>
      </w:r>
      <w:r w:rsidRPr="00FE225F">
        <w:rPr>
          <w:rFonts w:hAnsi="Times New Roman" w:cs="Times New Roman"/>
          <w:bCs/>
          <w:color w:val="000000"/>
          <w:sz w:val="24"/>
          <w:szCs w:val="24"/>
          <w:lang w:val="ru-RU"/>
        </w:rPr>
        <w:t>.</w:t>
      </w:r>
      <w:r w:rsidR="00D34F00">
        <w:rPr>
          <w:rFonts w:hAnsi="Times New Roman" w:cs="Times New Roman"/>
          <w:bCs/>
          <w:color w:val="000000"/>
          <w:sz w:val="24"/>
          <w:szCs w:val="24"/>
          <w:lang w:val="ru-RU"/>
        </w:rPr>
        <w:t>3</w:t>
      </w:r>
      <w:r w:rsidRPr="00FE225F">
        <w:rPr>
          <w:rFonts w:hAnsi="Times New Roman" w:cs="Times New Roman"/>
          <w:bCs/>
          <w:color w:val="000000"/>
          <w:sz w:val="24"/>
          <w:szCs w:val="24"/>
          <w:lang w:val="ru-RU"/>
        </w:rPr>
        <w:t>. Особенности использования и учета хозяйственного инвентаря.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При этом, независимо от срока полезного использования, учитываются как материальные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 швабры, грабли, метлы, </w:t>
      </w:r>
      <w:proofErr w:type="gramStart"/>
      <w:r w:rsidRPr="00A300B1">
        <w:rPr>
          <w:rFonts w:hAnsi="Times New Roman" w:cs="Times New Roman"/>
          <w:color w:val="000000"/>
          <w:sz w:val="24"/>
          <w:szCs w:val="24"/>
          <w:lang w:val="ru-RU"/>
        </w:rPr>
        <w:t>веники;</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инструменты: слесарно-монтажный, столярно-плотницкий, строительный;</w:t>
      </w:r>
      <w:r w:rsidRPr="00A300B1">
        <w:rPr>
          <w:lang w:val="ru-RU"/>
        </w:rPr>
        <w:br/>
      </w:r>
      <w:r w:rsidRPr="00A300B1">
        <w:rPr>
          <w:rFonts w:hAnsi="Times New Roman" w:cs="Times New Roman"/>
          <w:color w:val="000000"/>
          <w:sz w:val="24"/>
          <w:szCs w:val="24"/>
          <w:lang w:val="ru-RU"/>
        </w:rPr>
        <w:t>— канцтовары, за исключением калькуляторов.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7B5AF2" w:rsidRPr="00021584" w:rsidRDefault="00AA0495">
      <w:pPr>
        <w:rPr>
          <w:rFonts w:hAnsi="Times New Roman" w:cs="Times New Roman"/>
          <w:color w:val="000000"/>
          <w:sz w:val="24"/>
          <w:szCs w:val="24"/>
          <w:lang w:val="ru-RU"/>
        </w:rPr>
      </w:pPr>
      <w:r w:rsidRPr="00021584">
        <w:rPr>
          <w:rFonts w:hAnsi="Times New Roman" w:cs="Times New Roman"/>
          <w:color w:val="000000"/>
          <w:sz w:val="24"/>
          <w:szCs w:val="24"/>
          <w:lang w:val="ru-RU"/>
        </w:rPr>
        <w:t>5.</w:t>
      </w:r>
      <w:r w:rsidR="00C75B9F">
        <w:rPr>
          <w:rFonts w:hAnsi="Times New Roman" w:cs="Times New Roman"/>
          <w:color w:val="000000"/>
          <w:sz w:val="24"/>
          <w:szCs w:val="24"/>
          <w:lang w:val="ru-RU"/>
        </w:rPr>
        <w:t>9</w:t>
      </w:r>
      <w:r w:rsidRPr="00021584">
        <w:rPr>
          <w:rFonts w:hAnsi="Times New Roman" w:cs="Times New Roman"/>
          <w:color w:val="000000"/>
          <w:sz w:val="24"/>
          <w:szCs w:val="24"/>
          <w:lang w:val="ru-RU"/>
        </w:rPr>
        <w:t>. 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автомобильные шины — четыре единицы на один легковой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колесные диски — четыре единицы на один легковой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аккумуляторы — одна единица на один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наборы автоинструмента — одна единица на один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аптечки — одна единица на один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огнетушители— одна единица на один автомобиль;</w:t>
      </w:r>
    </w:p>
    <w:p w:rsidR="007B5AF2" w:rsidRPr="00A300B1" w:rsidRDefault="00AA0495">
      <w:pPr>
        <w:rPr>
          <w:rFonts w:hAnsi="Times New Roman" w:cs="Times New Roman"/>
          <w:color w:val="000000"/>
          <w:sz w:val="24"/>
          <w:szCs w:val="24"/>
          <w:lang w:val="ru-RU"/>
        </w:rPr>
      </w:pPr>
      <w:r w:rsidRPr="00021584">
        <w:rPr>
          <w:rFonts w:hAnsi="Times New Roman" w:cs="Times New Roman"/>
          <w:color w:val="000000"/>
          <w:sz w:val="24"/>
          <w:szCs w:val="24"/>
          <w:lang w:val="ru-RU"/>
        </w:rPr>
        <w:t xml:space="preserve">Решение </w:t>
      </w:r>
      <w:proofErr w:type="gramStart"/>
      <w:r w:rsidRPr="00021584">
        <w:rPr>
          <w:rFonts w:hAnsi="Times New Roman" w:cs="Times New Roman"/>
          <w:color w:val="000000"/>
          <w:sz w:val="24"/>
          <w:szCs w:val="24"/>
          <w:lang w:val="ru-RU"/>
        </w:rPr>
        <w:t>о замене</w:t>
      </w:r>
      <w:proofErr w:type="gramEnd"/>
      <w:r w:rsidRPr="00021584">
        <w:rPr>
          <w:rFonts w:hAnsi="Times New Roman" w:cs="Times New Roman"/>
          <w:color w:val="000000"/>
          <w:sz w:val="24"/>
          <w:szCs w:val="24"/>
          <w:lang w:val="ru-RU"/>
        </w:rPr>
        <w:t xml:space="preserve"> поврежденной или не подлежащей ремонту шины принимает комиссия учреждения</w:t>
      </w:r>
      <w:r w:rsidRPr="00021584">
        <w:rPr>
          <w:rFonts w:hAnsi="Times New Roman" w:cs="Times New Roman"/>
          <w:color w:val="000000"/>
          <w:sz w:val="24"/>
          <w:szCs w:val="24"/>
        </w:rPr>
        <w:t> </w:t>
      </w:r>
      <w:r w:rsidRPr="00021584">
        <w:rPr>
          <w:rFonts w:hAnsi="Times New Roman" w:cs="Times New Roman"/>
          <w:color w:val="000000"/>
          <w:sz w:val="24"/>
          <w:szCs w:val="24"/>
          <w:lang w:val="ru-RU"/>
        </w:rPr>
        <w:t>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Сезонная замена шин собственными силами отражается в Накладной на внутреннее перемещение</w:t>
      </w:r>
      <w:r>
        <w:rPr>
          <w:rFonts w:hAnsi="Times New Roman" w:cs="Times New Roman"/>
          <w:color w:val="000000"/>
          <w:sz w:val="24"/>
          <w:szCs w:val="24"/>
        </w:rPr>
        <w:t> </w:t>
      </w:r>
      <w:r w:rsidRPr="00A300B1">
        <w:rPr>
          <w:rFonts w:hAnsi="Times New Roman" w:cs="Times New Roman"/>
          <w:color w:val="000000"/>
          <w:sz w:val="24"/>
          <w:szCs w:val="24"/>
          <w:lang w:val="ru-RU"/>
        </w:rPr>
        <w:t>(ф. 0510450).</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7B5AF2" w:rsidRDefault="00AA0495">
      <w:pPr>
        <w:rPr>
          <w:rFonts w:hAnsi="Times New Roman" w:cs="Times New Roman"/>
          <w:color w:val="000000"/>
          <w:sz w:val="24"/>
          <w:szCs w:val="24"/>
        </w:rPr>
      </w:pPr>
      <w:r>
        <w:rPr>
          <w:rFonts w:hAnsi="Times New Roman" w:cs="Times New Roman"/>
          <w:color w:val="000000"/>
          <w:sz w:val="24"/>
          <w:szCs w:val="24"/>
        </w:rPr>
        <w:t>Поступление на счет 09 отражается:</w:t>
      </w:r>
    </w:p>
    <w:p w:rsidR="007B5AF2" w:rsidRPr="00A300B1" w:rsidRDefault="00AA0495">
      <w:pPr>
        <w:numPr>
          <w:ilvl w:val="0"/>
          <w:numId w:val="24"/>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 установке (передаче материально ответственному лицу) соответствующих</w:t>
      </w:r>
      <w:r w:rsidRPr="00A300B1">
        <w:rPr>
          <w:lang w:val="ru-RU"/>
        </w:rPr>
        <w:br/>
      </w:r>
      <w:r w:rsidRPr="00A300B1">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7B5AF2" w:rsidRPr="00A300B1" w:rsidRDefault="00AA0495">
      <w:pPr>
        <w:numPr>
          <w:ilvl w:val="0"/>
          <w:numId w:val="24"/>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Внутреннее перемещение по счету отражается:</w:t>
      </w:r>
    </w:p>
    <w:p w:rsidR="007B5AF2" w:rsidRPr="00A300B1" w:rsidRDefault="00AA0495">
      <w:pPr>
        <w:numPr>
          <w:ilvl w:val="0"/>
          <w:numId w:val="25"/>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 передаче на другой автомобиль;</w:t>
      </w:r>
    </w:p>
    <w:p w:rsidR="007B5AF2" w:rsidRPr="00A300B1" w:rsidRDefault="00AA0495">
      <w:pPr>
        <w:numPr>
          <w:ilvl w:val="0"/>
          <w:numId w:val="25"/>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при передаче другому материально ответственному лицу вместе с автомобилем.</w:t>
      </w:r>
    </w:p>
    <w:p w:rsidR="007B5AF2" w:rsidRDefault="00AA0495">
      <w:pPr>
        <w:rPr>
          <w:rFonts w:hAnsi="Times New Roman" w:cs="Times New Roman"/>
          <w:color w:val="000000"/>
          <w:sz w:val="24"/>
          <w:szCs w:val="24"/>
        </w:rPr>
      </w:pPr>
      <w:r>
        <w:rPr>
          <w:rFonts w:hAnsi="Times New Roman" w:cs="Times New Roman"/>
          <w:color w:val="000000"/>
          <w:sz w:val="24"/>
          <w:szCs w:val="24"/>
        </w:rPr>
        <w:t>Выбытие со счета 09 отражается:</w:t>
      </w:r>
    </w:p>
    <w:p w:rsidR="007B5AF2" w:rsidRPr="00A300B1" w:rsidRDefault="00AA0495">
      <w:pPr>
        <w:numPr>
          <w:ilvl w:val="0"/>
          <w:numId w:val="2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 списании автомобиля по установленным основаниям;</w:t>
      </w:r>
    </w:p>
    <w:p w:rsidR="007B5AF2" w:rsidRPr="00A300B1" w:rsidRDefault="00AA0495">
      <w:pPr>
        <w:numPr>
          <w:ilvl w:val="0"/>
          <w:numId w:val="26"/>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при установке новых запчастей взамен непригодных к эксплуатации.</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lastRenderedPageBreak/>
        <w:t>5.1</w:t>
      </w:r>
      <w:r w:rsidR="00C75B9F">
        <w:rPr>
          <w:rFonts w:hAnsi="Times New Roman" w:cs="Times New Roman"/>
          <w:bCs/>
          <w:color w:val="000000"/>
          <w:sz w:val="24"/>
          <w:szCs w:val="24"/>
          <w:lang w:val="ru-RU"/>
        </w:rPr>
        <w:t>0</w:t>
      </w:r>
      <w:r w:rsidRPr="00FE225F">
        <w:rPr>
          <w:rFonts w:hAnsi="Times New Roman" w:cs="Times New Roman"/>
          <w:bCs/>
          <w:color w:val="000000"/>
          <w:sz w:val="24"/>
          <w:szCs w:val="24"/>
          <w:lang w:val="ru-RU"/>
        </w:rPr>
        <w:t>. Особенности списания материальных запасов:</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5.1</w:t>
      </w:r>
      <w:r w:rsidR="00C75B9F">
        <w:rPr>
          <w:rFonts w:hAnsi="Times New Roman" w:cs="Times New Roman"/>
          <w:color w:val="000000"/>
          <w:sz w:val="24"/>
          <w:szCs w:val="24"/>
          <w:lang w:val="ru-RU"/>
        </w:rPr>
        <w:t>0</w:t>
      </w:r>
      <w:r w:rsidRPr="00A300B1">
        <w:rPr>
          <w:rFonts w:hAnsi="Times New Roman" w:cs="Times New Roman"/>
          <w:color w:val="000000"/>
          <w:sz w:val="24"/>
          <w:szCs w:val="24"/>
          <w:lang w:val="ru-RU"/>
        </w:rPr>
        <w:t>.1. Списание материальных запасов производится по средней фактической стоимости.</w:t>
      </w:r>
    </w:p>
    <w:p w:rsidR="00417A1E" w:rsidRDefault="00855686">
      <w:pPr>
        <w:rPr>
          <w:rFonts w:hAnsi="Times New Roman" w:cs="Times New Roman"/>
          <w:color w:val="000000"/>
          <w:sz w:val="24"/>
          <w:szCs w:val="24"/>
          <w:lang w:val="ru-RU"/>
        </w:rPr>
      </w:pPr>
      <w:r w:rsidRPr="00EE7621">
        <w:rPr>
          <w:rFonts w:hAnsi="Times New Roman" w:cs="Times New Roman"/>
          <w:color w:val="000000"/>
          <w:sz w:val="24"/>
          <w:szCs w:val="24"/>
          <w:lang w:val="ru-RU"/>
        </w:rPr>
        <w:t>5.1</w:t>
      </w:r>
      <w:r w:rsidR="00C75B9F">
        <w:rPr>
          <w:rFonts w:hAnsi="Times New Roman" w:cs="Times New Roman"/>
          <w:color w:val="000000"/>
          <w:sz w:val="24"/>
          <w:szCs w:val="24"/>
          <w:lang w:val="ru-RU"/>
        </w:rPr>
        <w:t>0</w:t>
      </w:r>
      <w:r w:rsidRPr="00EE7621">
        <w:rPr>
          <w:rFonts w:hAnsi="Times New Roman" w:cs="Times New Roman"/>
          <w:color w:val="000000"/>
          <w:sz w:val="24"/>
          <w:szCs w:val="24"/>
          <w:lang w:val="ru-RU"/>
        </w:rPr>
        <w:t>.2</w:t>
      </w:r>
      <w:r w:rsidRPr="00021584">
        <w:rPr>
          <w:rFonts w:hAnsi="Times New Roman" w:cs="Times New Roman"/>
          <w:color w:val="000000"/>
          <w:sz w:val="24"/>
          <w:szCs w:val="24"/>
          <w:lang w:val="ru-RU"/>
        </w:rPr>
        <w:t>.</w:t>
      </w:r>
      <w:r w:rsidRPr="00021584">
        <w:rPr>
          <w:rFonts w:hAnsi="Times New Roman" w:cs="Times New Roman"/>
          <w:color w:val="000000"/>
          <w:sz w:val="24"/>
          <w:szCs w:val="24"/>
        </w:rPr>
        <w:t> </w:t>
      </w:r>
      <w:r w:rsidRPr="00021584">
        <w:rPr>
          <w:rFonts w:hAnsi="Times New Roman" w:cs="Times New Roman"/>
          <w:color w:val="000000"/>
          <w:sz w:val="24"/>
          <w:szCs w:val="24"/>
          <w:lang w:val="ru-RU"/>
        </w:rPr>
        <w:t xml:space="preserve">Выдача на нужды учреждения канцелярских принадлежностей, лекарственных препаратов, запасных частей и хозяйственных материалов </w:t>
      </w:r>
      <w:r w:rsidR="00417A1E" w:rsidRPr="00021584">
        <w:rPr>
          <w:rFonts w:hAnsi="Times New Roman" w:cs="Times New Roman"/>
          <w:color w:val="000000"/>
          <w:sz w:val="24"/>
          <w:szCs w:val="24"/>
          <w:lang w:val="ru-RU"/>
        </w:rPr>
        <w:t>осуществляется по ведомости выдачи материальных ценностей на нужды учреждения (ф. 0504210).</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5.1</w:t>
      </w:r>
      <w:r w:rsidR="00C75B9F">
        <w:rPr>
          <w:rFonts w:hAnsi="Times New Roman" w:cs="Times New Roman"/>
          <w:color w:val="000000"/>
          <w:sz w:val="24"/>
          <w:szCs w:val="24"/>
          <w:lang w:val="ru-RU"/>
        </w:rPr>
        <w:t>0</w:t>
      </w:r>
      <w:r w:rsidRPr="00A300B1">
        <w:rPr>
          <w:rFonts w:hAnsi="Times New Roman" w:cs="Times New Roman"/>
          <w:color w:val="000000"/>
          <w:sz w:val="24"/>
          <w:szCs w:val="24"/>
          <w:lang w:val="ru-RU"/>
        </w:rPr>
        <w:t>.3. Материальные запасы, которые предназначены для дарения, вручения на мероприятиях, списываются с учета при выдаче со склада. После выдачи со склада запасы учитываются на забалансовом счете 07 «Награды, призы, кубки и ценные подарки, сувениры».</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rsidR="00417A1E" w:rsidRPr="00EE7621" w:rsidRDefault="00417A1E" w:rsidP="00417A1E">
      <w:pPr>
        <w:jc w:val="both"/>
        <w:rPr>
          <w:rFonts w:hAnsi="Times New Roman" w:cs="Times New Roman"/>
          <w:color w:val="000000"/>
          <w:sz w:val="24"/>
          <w:szCs w:val="24"/>
          <w:lang w:val="ru-RU"/>
        </w:rPr>
      </w:pPr>
      <w:r w:rsidRPr="00EE7621">
        <w:rPr>
          <w:rFonts w:hAnsi="Times New Roman" w:cs="Times New Roman"/>
          <w:b/>
          <w:bCs/>
          <w:color w:val="000000"/>
          <w:sz w:val="24"/>
          <w:szCs w:val="24"/>
          <w:lang w:val="ru-RU"/>
        </w:rPr>
        <w:t>6. Стоимость безвозмездно полученных нефинансовых активов</w:t>
      </w:r>
    </w:p>
    <w:p w:rsidR="00417A1E" w:rsidRPr="00EE7621" w:rsidRDefault="00417A1E" w:rsidP="00417A1E">
      <w:pPr>
        <w:jc w:val="both"/>
        <w:rPr>
          <w:rFonts w:hAnsi="Times New Roman" w:cs="Times New Roman"/>
          <w:color w:val="000000"/>
          <w:sz w:val="24"/>
          <w:szCs w:val="24"/>
          <w:lang w:val="ru-RU"/>
        </w:rPr>
      </w:pPr>
      <w:r w:rsidRPr="00EE7621">
        <w:rPr>
          <w:rFonts w:hAnsi="Times New Roman" w:cs="Times New Roman"/>
          <w:color w:val="000000"/>
          <w:sz w:val="24"/>
          <w:szCs w:val="24"/>
          <w:lang w:val="ru-RU"/>
        </w:rPr>
        <w:t>6.1. Данные о справедливой стоимости безвозмездно полученных нефинансовых активов должны</w:t>
      </w:r>
      <w:r>
        <w:rPr>
          <w:rFonts w:hAnsi="Times New Roman" w:cs="Times New Roman"/>
          <w:color w:val="000000"/>
          <w:sz w:val="24"/>
          <w:szCs w:val="24"/>
        </w:rPr>
        <w:t> </w:t>
      </w:r>
      <w:r w:rsidRPr="00EE7621">
        <w:rPr>
          <w:rFonts w:hAnsi="Times New Roman" w:cs="Times New Roman"/>
          <w:color w:val="000000"/>
          <w:sz w:val="24"/>
          <w:szCs w:val="24"/>
          <w:lang w:val="ru-RU"/>
        </w:rPr>
        <w:t>быть подтверждены документально:</w:t>
      </w:r>
    </w:p>
    <w:p w:rsidR="00417A1E" w:rsidRPr="00EE7621" w:rsidRDefault="00417A1E" w:rsidP="00417A1E">
      <w:pPr>
        <w:numPr>
          <w:ilvl w:val="0"/>
          <w:numId w:val="45"/>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справками (другими подтверждающими документами) Росстата;</w:t>
      </w:r>
    </w:p>
    <w:p w:rsidR="00417A1E" w:rsidRDefault="00417A1E" w:rsidP="00417A1E">
      <w:pPr>
        <w:numPr>
          <w:ilvl w:val="0"/>
          <w:numId w:val="45"/>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прайс-листами заводов-изготовителей;</w:t>
      </w:r>
    </w:p>
    <w:p w:rsidR="00417A1E" w:rsidRPr="00EE7621" w:rsidRDefault="00417A1E" w:rsidP="00417A1E">
      <w:pPr>
        <w:numPr>
          <w:ilvl w:val="0"/>
          <w:numId w:val="45"/>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справками (другими подтверждающими документами) оценщиков;</w:t>
      </w:r>
    </w:p>
    <w:p w:rsidR="00417A1E" w:rsidRPr="00EE7621" w:rsidRDefault="00417A1E" w:rsidP="00417A1E">
      <w:pPr>
        <w:numPr>
          <w:ilvl w:val="0"/>
          <w:numId w:val="45"/>
        </w:numPr>
        <w:ind w:left="780" w:right="180"/>
        <w:jc w:val="both"/>
        <w:rPr>
          <w:rFonts w:hAnsi="Times New Roman" w:cs="Times New Roman"/>
          <w:color w:val="000000"/>
          <w:sz w:val="24"/>
          <w:szCs w:val="24"/>
          <w:lang w:val="ru-RU"/>
        </w:rPr>
      </w:pPr>
      <w:r w:rsidRPr="00EE7621">
        <w:rPr>
          <w:rFonts w:hAnsi="Times New Roman" w:cs="Times New Roman"/>
          <w:color w:val="000000"/>
          <w:sz w:val="24"/>
          <w:szCs w:val="24"/>
          <w:lang w:val="ru-RU"/>
        </w:rPr>
        <w:t>информацией, размещенной в СМИ, и т. д.</w:t>
      </w:r>
    </w:p>
    <w:p w:rsidR="00417A1E" w:rsidRPr="00A300B1" w:rsidRDefault="00417A1E" w:rsidP="00417A1E">
      <w:pPr>
        <w:rPr>
          <w:rFonts w:hAnsi="Times New Roman" w:cs="Times New Roman"/>
          <w:color w:val="000000"/>
          <w:sz w:val="24"/>
          <w:szCs w:val="24"/>
          <w:lang w:val="ru-RU"/>
        </w:rPr>
      </w:pPr>
      <w:r w:rsidRPr="00EE7621">
        <w:rPr>
          <w:rFonts w:hAnsi="Times New Roman" w:cs="Times New Roman"/>
          <w:color w:val="000000"/>
          <w:sz w:val="24"/>
          <w:szCs w:val="24"/>
          <w:lang w:val="ru-RU"/>
        </w:rPr>
        <w:t>В случаях невозможности документального подтверждения стоимость определяется</w:t>
      </w:r>
      <w:r w:rsidRPr="00EE7621">
        <w:rPr>
          <w:lang w:val="ru-RU"/>
        </w:rPr>
        <w:br/>
      </w:r>
      <w:r w:rsidRPr="00EE7621">
        <w:rPr>
          <w:rFonts w:hAnsi="Times New Roman" w:cs="Times New Roman"/>
          <w:color w:val="000000"/>
          <w:sz w:val="24"/>
          <w:szCs w:val="24"/>
          <w:lang w:val="ru-RU"/>
        </w:rPr>
        <w:t>экспертным путем.</w:t>
      </w:r>
    </w:p>
    <w:p w:rsidR="007B5AF2" w:rsidRPr="00417A1E" w:rsidRDefault="00AA0495">
      <w:pPr>
        <w:rPr>
          <w:rFonts w:hAnsi="Times New Roman" w:cs="Times New Roman"/>
          <w:b/>
          <w:color w:val="000000"/>
          <w:sz w:val="24"/>
          <w:szCs w:val="24"/>
          <w:lang w:val="ru-RU"/>
        </w:rPr>
      </w:pPr>
      <w:r w:rsidRPr="00417A1E">
        <w:rPr>
          <w:rFonts w:hAnsi="Times New Roman" w:cs="Times New Roman"/>
          <w:b/>
          <w:color w:val="000000"/>
          <w:sz w:val="24"/>
          <w:szCs w:val="24"/>
          <w:lang w:val="ru-RU"/>
        </w:rPr>
        <w:t>7. Затраты на изготовление готовой продукции, выполнение работ, оказание услуг</w:t>
      </w:r>
      <w:r w:rsidR="00417A1E">
        <w:rPr>
          <w:rFonts w:hAnsi="Times New Roman" w:cs="Times New Roman"/>
          <w:b/>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7.1. Учет расходов по формированию себестоимости ведется раздельно по группам видов услуг (работ, готовой продукции):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а) в рамках выполнения государственного </w:t>
      </w:r>
      <w:proofErr w:type="gramStart"/>
      <w:r w:rsidRPr="00A300B1">
        <w:rPr>
          <w:rFonts w:hAnsi="Times New Roman" w:cs="Times New Roman"/>
          <w:color w:val="000000"/>
          <w:sz w:val="24"/>
          <w:szCs w:val="24"/>
          <w:lang w:val="ru-RU"/>
        </w:rPr>
        <w:t>задания:</w:t>
      </w:r>
      <w:r w:rsidRPr="00A300B1">
        <w:rPr>
          <w:lang w:val="ru-RU"/>
        </w:rPr>
        <w:br/>
      </w:r>
      <w:r w:rsidRPr="00A300B1">
        <w:rPr>
          <w:rFonts w:hAnsi="Times New Roman" w:cs="Times New Roman"/>
          <w:color w:val="000000"/>
          <w:sz w:val="24"/>
          <w:szCs w:val="24"/>
          <w:lang w:val="ru-RU"/>
        </w:rPr>
        <w:t>б</w:t>
      </w:r>
      <w:proofErr w:type="gramEnd"/>
      <w:r w:rsidRPr="00A300B1">
        <w:rPr>
          <w:rFonts w:hAnsi="Times New Roman" w:cs="Times New Roman"/>
          <w:color w:val="000000"/>
          <w:sz w:val="24"/>
          <w:szCs w:val="24"/>
          <w:lang w:val="ru-RU"/>
        </w:rPr>
        <w:t>) в рамках приносящей доход деятельности:</w:t>
      </w:r>
      <w:r w:rsidRPr="00A300B1">
        <w:rPr>
          <w:lang w:val="ru-RU"/>
        </w:rPr>
        <w:br/>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7.2. Затраты на изготовление готовой продукции (выполнение работ, оказание услуг) делятся на прямые и накладные.</w:t>
      </w:r>
    </w:p>
    <w:p w:rsidR="007B5AF2" w:rsidRPr="00417A1E"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В составе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w:t>
      </w:r>
      <w:r w:rsidRPr="00417A1E">
        <w:rPr>
          <w:rFonts w:hAnsi="Times New Roman" w:cs="Times New Roman"/>
          <w:color w:val="000000"/>
          <w:sz w:val="24"/>
          <w:szCs w:val="24"/>
          <w:lang w:val="ru-RU"/>
        </w:rPr>
        <w:t>В том числе:</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списанные материальные запасы, израсходованные непосредственно на оказание услуги (изготовление продукции), естественная убыль;</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сумма амортизации основных средств, которые используются при оказании услуги (изготовлении продукции);</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расходы на аренду помещений, которые используются для оказания услуги (изготовление продукции);</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lastRenderedPageBreak/>
        <w:t>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амортизация основных средств, не связанных напрямую с оказанием услуг (выполнением работ, изготовлением готовой продукции);</w:t>
      </w:r>
    </w:p>
    <w:p w:rsidR="00417A1E" w:rsidRDefault="00417A1E" w:rsidP="00417A1E">
      <w:pPr>
        <w:numPr>
          <w:ilvl w:val="0"/>
          <w:numId w:val="47"/>
        </w:numPr>
        <w:ind w:left="780" w:right="180"/>
        <w:contextualSpacing/>
        <w:jc w:val="both"/>
        <w:rPr>
          <w:rFonts w:hAnsi="Times New Roman" w:cs="Times New Roman"/>
          <w:color w:val="000000"/>
          <w:sz w:val="24"/>
          <w:szCs w:val="24"/>
        </w:rPr>
      </w:pPr>
      <w:r>
        <w:rPr>
          <w:rFonts w:hAnsi="Times New Roman" w:cs="Times New Roman"/>
          <w:color w:val="000000"/>
          <w:sz w:val="24"/>
          <w:szCs w:val="24"/>
        </w:rPr>
        <w:t>коммунальные расходы;</w:t>
      </w:r>
    </w:p>
    <w:p w:rsidR="00417A1E" w:rsidRDefault="00417A1E" w:rsidP="00417A1E">
      <w:pPr>
        <w:numPr>
          <w:ilvl w:val="0"/>
          <w:numId w:val="47"/>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расходы </w:t>
      </w:r>
      <w:r>
        <w:rPr>
          <w:rFonts w:hAnsi="Times New Roman" w:cs="Times New Roman"/>
          <w:color w:val="000000"/>
          <w:sz w:val="24"/>
          <w:szCs w:val="24"/>
          <w:lang w:val="ru-RU"/>
        </w:rPr>
        <w:t xml:space="preserve">на </w:t>
      </w:r>
      <w:r>
        <w:rPr>
          <w:rFonts w:hAnsi="Times New Roman" w:cs="Times New Roman"/>
          <w:color w:val="000000"/>
          <w:sz w:val="24"/>
          <w:szCs w:val="24"/>
        </w:rPr>
        <w:t>услуги связи;</w:t>
      </w:r>
    </w:p>
    <w:p w:rsidR="00417A1E" w:rsidRDefault="00417A1E" w:rsidP="00417A1E">
      <w:pPr>
        <w:numPr>
          <w:ilvl w:val="0"/>
          <w:numId w:val="47"/>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расходы на транспортные услуги;</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расходы на содержание транспорта, зданий, сооружений и инвентаря общехозяйственного назначения;</w:t>
      </w:r>
    </w:p>
    <w:p w:rsidR="00417A1E" w:rsidRDefault="00417A1E" w:rsidP="00417A1E">
      <w:pPr>
        <w:numPr>
          <w:ilvl w:val="0"/>
          <w:numId w:val="47"/>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 охрану учреждения;</w:t>
      </w:r>
    </w:p>
    <w:p w:rsidR="00417A1E" w:rsidRPr="00EE7621" w:rsidRDefault="00417A1E" w:rsidP="00417A1E">
      <w:pPr>
        <w:numPr>
          <w:ilvl w:val="0"/>
          <w:numId w:val="47"/>
        </w:numPr>
        <w:ind w:left="780" w:right="180"/>
        <w:jc w:val="both"/>
        <w:rPr>
          <w:rFonts w:hAnsi="Times New Roman" w:cs="Times New Roman"/>
          <w:color w:val="000000"/>
          <w:sz w:val="24"/>
          <w:szCs w:val="24"/>
          <w:lang w:val="ru-RU"/>
        </w:rPr>
      </w:pPr>
      <w:r w:rsidRPr="00EE7621">
        <w:rPr>
          <w:rFonts w:hAnsi="Times New Roman" w:cs="Times New Roman"/>
          <w:color w:val="000000"/>
          <w:sz w:val="24"/>
          <w:szCs w:val="24"/>
          <w:lang w:val="ru-RU"/>
        </w:rPr>
        <w:t>прочие работы и услуги на общехозяйственные нужды.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7.3. Расходами, которые не включаются в себестоимость (нераспределяемые расходы) и сразу списываются на финансовый результат (счет КБК Х.401.20.000), признаются:</w:t>
      </w:r>
    </w:p>
    <w:p w:rsidR="007B5AF2" w:rsidRPr="00A300B1" w:rsidRDefault="00AA0495">
      <w:pPr>
        <w:numPr>
          <w:ilvl w:val="0"/>
          <w:numId w:val="3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расходы на социальное обеспечение населения;</w:t>
      </w:r>
    </w:p>
    <w:p w:rsidR="007B5AF2" w:rsidRDefault="00AA0495">
      <w:pPr>
        <w:numPr>
          <w:ilvl w:val="0"/>
          <w:numId w:val="31"/>
        </w:numPr>
        <w:ind w:left="780" w:right="180"/>
        <w:contextualSpacing/>
        <w:rPr>
          <w:rFonts w:hAnsi="Times New Roman" w:cs="Times New Roman"/>
          <w:color w:val="000000"/>
          <w:sz w:val="24"/>
          <w:szCs w:val="24"/>
        </w:rPr>
      </w:pPr>
      <w:r>
        <w:rPr>
          <w:rFonts w:hAnsi="Times New Roman" w:cs="Times New Roman"/>
          <w:color w:val="000000"/>
          <w:sz w:val="24"/>
          <w:szCs w:val="24"/>
        </w:rPr>
        <w:t>расходы на транспортный налог;</w:t>
      </w:r>
    </w:p>
    <w:p w:rsidR="007B5AF2" w:rsidRPr="00A300B1" w:rsidRDefault="00AA0495">
      <w:pPr>
        <w:numPr>
          <w:ilvl w:val="0"/>
          <w:numId w:val="3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расходы на налог на имущество;</w:t>
      </w:r>
    </w:p>
    <w:p w:rsidR="007B5AF2" w:rsidRPr="00A300B1" w:rsidRDefault="00AA0495">
      <w:pPr>
        <w:numPr>
          <w:ilvl w:val="0"/>
          <w:numId w:val="3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штрафы и пени по налогам, штрафы, пени, неустойки за нарушение условий договоров;</w:t>
      </w:r>
    </w:p>
    <w:p w:rsidR="007B5AF2" w:rsidRPr="00A300B1" w:rsidRDefault="00AA0495">
      <w:pPr>
        <w:numPr>
          <w:ilvl w:val="0"/>
          <w:numId w:val="3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454541" w:rsidRDefault="00454541">
      <w:pPr>
        <w:rPr>
          <w:rFonts w:hAnsi="Times New Roman" w:cs="Times New Roman"/>
          <w:color w:val="000000"/>
          <w:sz w:val="24"/>
          <w:szCs w:val="24"/>
          <w:lang w:val="ru-RU"/>
        </w:rPr>
      </w:pP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w:t>
      </w:r>
      <w:r w:rsidR="00454541">
        <w:rPr>
          <w:rFonts w:hAnsi="Times New Roman" w:cs="Times New Roman"/>
          <w:color w:val="000000"/>
          <w:sz w:val="24"/>
          <w:szCs w:val="24"/>
          <w:lang w:val="ru-RU"/>
        </w:rPr>
        <w:t>4</w:t>
      </w:r>
      <w:r w:rsidRPr="00A300B1">
        <w:rPr>
          <w:rFonts w:hAnsi="Times New Roman" w:cs="Times New Roman"/>
          <w:color w:val="000000"/>
          <w:sz w:val="24"/>
          <w:szCs w:val="24"/>
          <w:lang w:val="ru-RU"/>
        </w:rPr>
        <w:t>.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w:t>
      </w:r>
      <w:r w:rsidR="00454541">
        <w:rPr>
          <w:rFonts w:hAnsi="Times New Roman" w:cs="Times New Roman"/>
          <w:color w:val="000000"/>
          <w:sz w:val="24"/>
          <w:szCs w:val="24"/>
          <w:lang w:val="ru-RU"/>
        </w:rPr>
        <w:t>5</w:t>
      </w:r>
      <w:r w:rsidRPr="00A300B1">
        <w:rPr>
          <w:rFonts w:hAnsi="Times New Roman" w:cs="Times New Roman"/>
          <w:color w:val="000000"/>
          <w:sz w:val="24"/>
          <w:szCs w:val="24"/>
          <w:lang w:val="ru-RU"/>
        </w:rPr>
        <w:t>. Доля затрат на незавершенное производство рассчитывается в части:</w:t>
      </w:r>
    </w:p>
    <w:p w:rsidR="007B5AF2" w:rsidRPr="00A300B1" w:rsidRDefault="00AA0495">
      <w:pPr>
        <w:numPr>
          <w:ilvl w:val="0"/>
          <w:numId w:val="3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услуг – пропорционально доле незавершенных заказов в общем объеме заказов, выполняемых в течение месяца;</w:t>
      </w:r>
    </w:p>
    <w:p w:rsidR="007B5AF2" w:rsidRPr="00A300B1" w:rsidRDefault="00AA0495">
      <w:pPr>
        <w:numPr>
          <w:ilvl w:val="0"/>
          <w:numId w:val="32"/>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продукции – пропорционально доле не готовых изделий в общем объеме изделий, изготавливаемых в течение месяца.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20, 28, 33</w:t>
      </w:r>
      <w:r>
        <w:rPr>
          <w:rFonts w:hAnsi="Times New Roman" w:cs="Times New Roman"/>
          <w:color w:val="000000"/>
          <w:sz w:val="24"/>
          <w:szCs w:val="24"/>
        </w:rPr>
        <w:t> </w:t>
      </w:r>
      <w:r w:rsidRPr="00A300B1">
        <w:rPr>
          <w:rFonts w:hAnsi="Times New Roman" w:cs="Times New Roman"/>
          <w:color w:val="000000"/>
          <w:sz w:val="24"/>
          <w:szCs w:val="24"/>
          <w:lang w:val="ru-RU"/>
        </w:rPr>
        <w:t>СГС «Запасы».</w:t>
      </w:r>
    </w:p>
    <w:p w:rsidR="007B5AF2" w:rsidRPr="00454541" w:rsidRDefault="00AA0495">
      <w:pPr>
        <w:rPr>
          <w:rFonts w:hAnsi="Times New Roman" w:cs="Times New Roman"/>
          <w:b/>
          <w:color w:val="000000"/>
          <w:sz w:val="24"/>
          <w:szCs w:val="24"/>
          <w:lang w:val="ru-RU"/>
        </w:rPr>
      </w:pPr>
      <w:r w:rsidRPr="00454541">
        <w:rPr>
          <w:rFonts w:hAnsi="Times New Roman" w:cs="Times New Roman"/>
          <w:b/>
          <w:color w:val="000000"/>
          <w:sz w:val="24"/>
          <w:szCs w:val="24"/>
          <w:lang w:val="ru-RU"/>
        </w:rPr>
        <w:t>8. Права пользования</w:t>
      </w:r>
    </w:p>
    <w:p w:rsidR="007B5AF2" w:rsidRPr="00A300B1" w:rsidRDefault="00AA0495" w:rsidP="000C3876">
      <w:pPr>
        <w:rPr>
          <w:rFonts w:hAnsi="Times New Roman" w:cs="Times New Roman"/>
          <w:color w:val="000000"/>
          <w:sz w:val="24"/>
          <w:szCs w:val="24"/>
          <w:lang w:val="ru-RU"/>
        </w:rPr>
      </w:pPr>
      <w:r w:rsidRPr="00A300B1">
        <w:rPr>
          <w:rFonts w:hAnsi="Times New Roman" w:cs="Times New Roman"/>
          <w:color w:val="000000"/>
          <w:sz w:val="24"/>
          <w:szCs w:val="24"/>
          <w:lang w:val="ru-RU"/>
        </w:rPr>
        <w:t>8.1.</w:t>
      </w:r>
      <w:r>
        <w:rPr>
          <w:rFonts w:hAnsi="Times New Roman" w:cs="Times New Roman"/>
          <w:color w:val="000000"/>
          <w:sz w:val="24"/>
          <w:szCs w:val="24"/>
        </w:rPr>
        <w:t> </w:t>
      </w:r>
      <w:r w:rsidRPr="00A300B1">
        <w:rPr>
          <w:rFonts w:hAnsi="Times New Roman" w:cs="Times New Roman"/>
          <w:color w:val="000000"/>
          <w:sz w:val="24"/>
          <w:szCs w:val="24"/>
          <w:lang w:val="ru-RU"/>
        </w:rPr>
        <w:t>При принятии к бухгалтерскому учету объекта учета права пользования нефинансовым активом формируется идентификационный номер</w:t>
      </w:r>
      <w:r w:rsidR="000C3876">
        <w:rPr>
          <w:rFonts w:hAnsi="Times New Roman" w:cs="Times New Roman"/>
          <w:color w:val="000000"/>
          <w:sz w:val="24"/>
          <w:szCs w:val="24"/>
          <w:lang w:val="ru-RU"/>
        </w:rPr>
        <w:t xml:space="preserve"> ПП 1С: БГУ.</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 64.187 приложения 5</w:t>
      </w:r>
      <w:r>
        <w:rPr>
          <w:rFonts w:hAnsi="Times New Roman" w:cs="Times New Roman"/>
          <w:color w:val="000000"/>
          <w:sz w:val="24"/>
          <w:szCs w:val="24"/>
        </w:rPr>
        <w:t> </w:t>
      </w:r>
      <w:r w:rsidRPr="00A300B1">
        <w:rPr>
          <w:rFonts w:hAnsi="Times New Roman" w:cs="Times New Roman"/>
          <w:color w:val="000000"/>
          <w:sz w:val="24"/>
          <w:szCs w:val="24"/>
          <w:lang w:val="ru-RU"/>
        </w:rPr>
        <w:t>к</w:t>
      </w:r>
      <w:r>
        <w:rPr>
          <w:rFonts w:hAnsi="Times New Roman" w:cs="Times New Roman"/>
          <w:color w:val="000000"/>
          <w:sz w:val="24"/>
          <w:szCs w:val="24"/>
        </w:rPr>
        <w:t> </w:t>
      </w:r>
      <w:r w:rsidRPr="00A300B1">
        <w:rPr>
          <w:rFonts w:hAnsi="Times New Roman" w:cs="Times New Roman"/>
          <w:color w:val="000000"/>
          <w:sz w:val="24"/>
          <w:szCs w:val="24"/>
          <w:lang w:val="ru-RU"/>
        </w:rPr>
        <w:t>приказу Минфина России от 15.04.2021 № 61н.</w:t>
      </w:r>
    </w:p>
    <w:p w:rsidR="004F5251" w:rsidRDefault="004F5251">
      <w:pPr>
        <w:rPr>
          <w:rFonts w:hAnsi="Times New Roman" w:cs="Times New Roman"/>
          <w:b/>
          <w:color w:val="000000"/>
          <w:sz w:val="24"/>
          <w:szCs w:val="24"/>
          <w:lang w:val="ru-RU"/>
        </w:rPr>
      </w:pPr>
    </w:p>
    <w:p w:rsidR="004F5251" w:rsidRDefault="004F5251">
      <w:pPr>
        <w:rPr>
          <w:rFonts w:hAnsi="Times New Roman" w:cs="Times New Roman"/>
          <w:b/>
          <w:color w:val="000000"/>
          <w:sz w:val="24"/>
          <w:szCs w:val="24"/>
          <w:lang w:val="ru-RU"/>
        </w:rPr>
      </w:pPr>
    </w:p>
    <w:p w:rsidR="007B5AF2" w:rsidRPr="00454541" w:rsidRDefault="00AA0495">
      <w:pPr>
        <w:rPr>
          <w:rFonts w:hAnsi="Times New Roman" w:cs="Times New Roman"/>
          <w:b/>
          <w:color w:val="000000"/>
          <w:sz w:val="24"/>
          <w:szCs w:val="24"/>
          <w:lang w:val="ru-RU"/>
        </w:rPr>
      </w:pPr>
      <w:r w:rsidRPr="00454541">
        <w:rPr>
          <w:rFonts w:hAnsi="Times New Roman" w:cs="Times New Roman"/>
          <w:b/>
          <w:color w:val="000000"/>
          <w:sz w:val="24"/>
          <w:szCs w:val="24"/>
          <w:lang w:val="ru-RU"/>
        </w:rPr>
        <w:lastRenderedPageBreak/>
        <w:t>9. Расчеты с подотчетными лицами</w:t>
      </w:r>
    </w:p>
    <w:p w:rsidR="007B5AF2" w:rsidRPr="00211894" w:rsidRDefault="00AA0495">
      <w:pPr>
        <w:rPr>
          <w:rFonts w:hAnsi="Times New Roman" w:cs="Times New Roman"/>
          <w:color w:val="000000"/>
          <w:sz w:val="24"/>
          <w:szCs w:val="24"/>
          <w:lang w:val="ru-RU"/>
        </w:rPr>
      </w:pPr>
      <w:r w:rsidRPr="00211894">
        <w:rPr>
          <w:rFonts w:hAnsi="Times New Roman" w:cs="Times New Roman"/>
          <w:color w:val="000000"/>
          <w:sz w:val="24"/>
          <w:szCs w:val="24"/>
          <w:lang w:val="ru-RU"/>
        </w:rPr>
        <w:t>9.1. Учреждения выдают денежные средства под отчет, в том числе для поездок в служебные командировки, в соответствии с порядком, установленным внутренними локальными актами.</w:t>
      </w:r>
    </w:p>
    <w:p w:rsidR="007B5AF2" w:rsidRPr="00211894" w:rsidRDefault="00AA0495">
      <w:pPr>
        <w:rPr>
          <w:rFonts w:hAnsi="Times New Roman" w:cs="Times New Roman"/>
          <w:color w:val="000000"/>
          <w:sz w:val="24"/>
          <w:szCs w:val="24"/>
          <w:lang w:val="ru-RU"/>
        </w:rPr>
      </w:pPr>
      <w:r w:rsidRPr="00211894">
        <w:rPr>
          <w:rFonts w:hAnsi="Times New Roman" w:cs="Times New Roman"/>
          <w:color w:val="000000"/>
          <w:sz w:val="24"/>
          <w:szCs w:val="24"/>
          <w:lang w:val="ru-RU"/>
        </w:rPr>
        <w:t>9.2. При направлении сотрудников учреждения в служебные командировки расходы на них возмещаются в размере, установленном каждым учреждением в порядке оформления служебных командировок.</w:t>
      </w:r>
    </w:p>
    <w:p w:rsidR="007B5AF2" w:rsidRPr="00211894" w:rsidRDefault="00AA0495">
      <w:pPr>
        <w:rPr>
          <w:rFonts w:hAnsi="Times New Roman" w:cs="Times New Roman"/>
          <w:color w:val="000000"/>
          <w:sz w:val="24"/>
          <w:szCs w:val="24"/>
          <w:lang w:val="ru-RU"/>
        </w:rPr>
      </w:pPr>
      <w:r w:rsidRPr="00211894">
        <w:rPr>
          <w:rFonts w:hAnsi="Times New Roman" w:cs="Times New Roman"/>
          <w:color w:val="000000"/>
          <w:sz w:val="24"/>
          <w:szCs w:val="24"/>
          <w:lang w:val="ru-RU"/>
        </w:rPr>
        <w:t>9.3.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rsidR="007B5AF2" w:rsidRPr="00211894" w:rsidRDefault="00AA0495">
      <w:pPr>
        <w:numPr>
          <w:ilvl w:val="0"/>
          <w:numId w:val="34"/>
        </w:numPr>
        <w:ind w:left="780" w:right="180"/>
        <w:contextualSpacing/>
        <w:rPr>
          <w:rFonts w:hAnsi="Times New Roman" w:cs="Times New Roman"/>
          <w:color w:val="000000"/>
          <w:sz w:val="24"/>
          <w:szCs w:val="24"/>
        </w:rPr>
      </w:pPr>
      <w:proofErr w:type="spellStart"/>
      <w:r w:rsidRPr="00211894">
        <w:rPr>
          <w:rFonts w:hAnsi="Times New Roman" w:cs="Times New Roman"/>
          <w:color w:val="000000"/>
          <w:sz w:val="24"/>
          <w:szCs w:val="24"/>
        </w:rPr>
        <w:t>накладную</w:t>
      </w:r>
      <w:proofErr w:type="spellEnd"/>
      <w:r w:rsidRPr="00211894">
        <w:rPr>
          <w:rFonts w:hAnsi="Times New Roman" w:cs="Times New Roman"/>
          <w:color w:val="000000"/>
          <w:sz w:val="24"/>
          <w:szCs w:val="24"/>
        </w:rPr>
        <w:t xml:space="preserve"> на </w:t>
      </w:r>
      <w:proofErr w:type="spellStart"/>
      <w:r w:rsidRPr="00211894">
        <w:rPr>
          <w:rFonts w:hAnsi="Times New Roman" w:cs="Times New Roman"/>
          <w:color w:val="000000"/>
          <w:sz w:val="24"/>
          <w:szCs w:val="24"/>
        </w:rPr>
        <w:t>товар</w:t>
      </w:r>
      <w:proofErr w:type="spellEnd"/>
      <w:r w:rsidRPr="00211894">
        <w:rPr>
          <w:rFonts w:hAnsi="Times New Roman" w:cs="Times New Roman"/>
          <w:color w:val="000000"/>
          <w:sz w:val="24"/>
          <w:szCs w:val="24"/>
        </w:rPr>
        <w:t>;</w:t>
      </w:r>
    </w:p>
    <w:p w:rsidR="007B5AF2" w:rsidRPr="00211894" w:rsidRDefault="00AA0495">
      <w:pPr>
        <w:numPr>
          <w:ilvl w:val="0"/>
          <w:numId w:val="34"/>
        </w:numPr>
        <w:ind w:left="780" w:right="180"/>
        <w:contextualSpacing/>
        <w:rPr>
          <w:rFonts w:hAnsi="Times New Roman" w:cs="Times New Roman"/>
          <w:color w:val="000000"/>
          <w:sz w:val="24"/>
          <w:szCs w:val="24"/>
          <w:lang w:val="ru-RU"/>
        </w:rPr>
      </w:pPr>
      <w:r w:rsidRPr="00211894">
        <w:rPr>
          <w:rFonts w:hAnsi="Times New Roman" w:cs="Times New Roman"/>
          <w:color w:val="000000"/>
          <w:sz w:val="24"/>
          <w:szCs w:val="24"/>
          <w:lang w:val="ru-RU"/>
        </w:rPr>
        <w:t>акт выполненных работ, оказанных услуг;</w:t>
      </w:r>
    </w:p>
    <w:p w:rsidR="007B5AF2" w:rsidRPr="00211894" w:rsidRDefault="00AA0495">
      <w:pPr>
        <w:numPr>
          <w:ilvl w:val="0"/>
          <w:numId w:val="34"/>
        </w:numPr>
        <w:ind w:left="780" w:right="180"/>
        <w:contextualSpacing/>
        <w:rPr>
          <w:rFonts w:hAnsi="Times New Roman" w:cs="Times New Roman"/>
          <w:color w:val="000000"/>
          <w:sz w:val="24"/>
          <w:szCs w:val="24"/>
          <w:lang w:val="ru-RU"/>
        </w:rPr>
      </w:pPr>
      <w:r w:rsidRPr="00211894">
        <w:rPr>
          <w:rFonts w:hAnsi="Times New Roman" w:cs="Times New Roman"/>
          <w:color w:val="000000"/>
          <w:sz w:val="24"/>
          <w:szCs w:val="24"/>
          <w:lang w:val="ru-RU"/>
        </w:rPr>
        <w:t>счет-фактуру, если продавец применяет НДС;</w:t>
      </w:r>
    </w:p>
    <w:p w:rsidR="007B5AF2" w:rsidRPr="00211894" w:rsidRDefault="00AA0495">
      <w:pPr>
        <w:numPr>
          <w:ilvl w:val="0"/>
          <w:numId w:val="34"/>
        </w:numPr>
        <w:ind w:left="780" w:right="180"/>
        <w:rPr>
          <w:rFonts w:hAnsi="Times New Roman" w:cs="Times New Roman"/>
          <w:color w:val="000000"/>
          <w:sz w:val="24"/>
          <w:szCs w:val="24"/>
          <w:lang w:val="ru-RU"/>
        </w:rPr>
      </w:pPr>
      <w:r w:rsidRPr="00211894">
        <w:rPr>
          <w:rFonts w:hAnsi="Times New Roman" w:cs="Times New Roman"/>
          <w:color w:val="000000"/>
          <w:sz w:val="24"/>
          <w:szCs w:val="24"/>
          <w:lang w:val="ru-RU"/>
        </w:rPr>
        <w:t>гарантийный талон, если товар имеет гарантийный срок.</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rsidR="007B5AF2" w:rsidRPr="00454541" w:rsidRDefault="00AA0495">
      <w:pPr>
        <w:rPr>
          <w:rFonts w:hAnsi="Times New Roman" w:cs="Times New Roman"/>
          <w:b/>
          <w:color w:val="000000"/>
          <w:sz w:val="24"/>
          <w:szCs w:val="24"/>
          <w:lang w:val="ru-RU"/>
        </w:rPr>
      </w:pPr>
      <w:r w:rsidRPr="00454541">
        <w:rPr>
          <w:rFonts w:hAnsi="Times New Roman" w:cs="Times New Roman"/>
          <w:b/>
          <w:color w:val="000000"/>
          <w:sz w:val="24"/>
          <w:szCs w:val="24"/>
          <w:lang w:val="ru-RU"/>
        </w:rPr>
        <w:t>10. Расчеты с дебиторами и кредиторами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10.1. В бюджетных учреждениях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DB64D9"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w:t>
      </w:r>
      <w:r w:rsidR="00E50050" w:rsidRPr="00AC5E72">
        <w:rPr>
          <w:rFonts w:hAnsi="Times New Roman" w:cs="Times New Roman"/>
          <w:color w:val="000000"/>
          <w:sz w:val="24"/>
          <w:szCs w:val="24"/>
          <w:lang w:val="ru-RU"/>
        </w:rPr>
        <w:t>3</w:t>
      </w:r>
      <w:r w:rsidRPr="00A300B1">
        <w:rPr>
          <w:rFonts w:hAnsi="Times New Roman" w:cs="Times New Roman"/>
          <w:color w:val="000000"/>
          <w:sz w:val="24"/>
          <w:szCs w:val="24"/>
          <w:lang w:val="ru-RU"/>
        </w:rPr>
        <w:t xml:space="preserve">. </w:t>
      </w:r>
      <w:r w:rsidRPr="00DB64D9">
        <w:rPr>
          <w:rFonts w:hAnsi="Times New Roman" w:cs="Times New Roman"/>
          <w:color w:val="000000"/>
          <w:sz w:val="24"/>
          <w:szCs w:val="24"/>
          <w:lang w:val="ru-RU"/>
        </w:rPr>
        <w:t>Дебиторская задолженность списывается с учета после того, как комиссия учреждения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DB64D9">
        <w:rPr>
          <w:rFonts w:hAnsi="Times New Roman" w:cs="Times New Roman"/>
          <w:color w:val="000000"/>
          <w:sz w:val="24"/>
          <w:szCs w:val="24"/>
          <w:lang w:val="ru-RU"/>
        </w:rPr>
        <w:t xml:space="preserve"> (Приложение 7).</w:t>
      </w:r>
    </w:p>
    <w:p w:rsidR="007B5AF2" w:rsidRPr="00A300B1" w:rsidRDefault="00AA0495">
      <w:pPr>
        <w:rPr>
          <w:rFonts w:hAnsi="Times New Roman" w:cs="Times New Roman"/>
          <w:color w:val="000000"/>
          <w:sz w:val="24"/>
          <w:szCs w:val="24"/>
          <w:lang w:val="ru-RU"/>
        </w:rPr>
      </w:pPr>
      <w:r w:rsidRPr="00DB64D9">
        <w:rPr>
          <w:rFonts w:hAnsi="Times New Roman" w:cs="Times New Roman"/>
          <w:color w:val="000000"/>
          <w:sz w:val="24"/>
          <w:szCs w:val="24"/>
          <w:lang w:val="ru-RU"/>
        </w:rPr>
        <w:t>Основание: пункт 11 СГС «Доходы».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w:t>
      </w:r>
      <w:r w:rsidR="00E50050" w:rsidRPr="00AC5E72">
        <w:rPr>
          <w:rFonts w:hAnsi="Times New Roman" w:cs="Times New Roman"/>
          <w:color w:val="000000"/>
          <w:sz w:val="24"/>
          <w:szCs w:val="24"/>
          <w:lang w:val="ru-RU"/>
        </w:rPr>
        <w:t>4</w:t>
      </w:r>
      <w:r w:rsidRPr="00A300B1">
        <w:rPr>
          <w:rFonts w:hAnsi="Times New Roman" w:cs="Times New Roman"/>
          <w:color w:val="000000"/>
          <w:sz w:val="24"/>
          <w:szCs w:val="24"/>
          <w:lang w:val="ru-RU"/>
        </w:rPr>
        <w:t xml:space="preserve">. </w:t>
      </w:r>
      <w:r w:rsidRPr="00DB64D9">
        <w:rPr>
          <w:rFonts w:hAnsi="Times New Roman" w:cs="Times New Roman"/>
          <w:color w:val="000000"/>
          <w:sz w:val="24"/>
          <w:szCs w:val="24"/>
          <w:lang w:val="ru-RU"/>
        </w:rPr>
        <w:t xml:space="preserve">Кредиторская задолженность, не востребованная кредитором, списывается на финансовый результат на основании решения инвентаризационной комиссии учреждения </w:t>
      </w:r>
      <w:r w:rsidR="00DB64D9" w:rsidRPr="00DB64D9">
        <w:rPr>
          <w:rFonts w:hAnsi="Times New Roman" w:cs="Times New Roman"/>
          <w:color w:val="000000"/>
          <w:sz w:val="24"/>
          <w:szCs w:val="24"/>
          <w:lang w:val="ru-RU"/>
        </w:rPr>
        <w:t>в порядке</w:t>
      </w:r>
      <w:r w:rsidR="00DB64D9">
        <w:rPr>
          <w:rFonts w:hAnsi="Times New Roman" w:cs="Times New Roman"/>
          <w:color w:val="000000"/>
          <w:sz w:val="24"/>
          <w:szCs w:val="24"/>
          <w:lang w:val="ru-RU"/>
        </w:rPr>
        <w:t xml:space="preserve">, утвержденном </w:t>
      </w:r>
      <w:r w:rsidR="00DB64D9" w:rsidRPr="00DB64D9">
        <w:rPr>
          <w:rFonts w:hAnsi="Times New Roman" w:cs="Times New Roman"/>
          <w:color w:val="000000"/>
          <w:sz w:val="24"/>
          <w:szCs w:val="24"/>
          <w:lang w:val="ru-RU"/>
        </w:rPr>
        <w:t xml:space="preserve">Положением о признании </w:t>
      </w:r>
      <w:r w:rsidR="00DB64D9">
        <w:rPr>
          <w:rFonts w:hAnsi="Times New Roman" w:cs="Times New Roman"/>
          <w:color w:val="000000"/>
          <w:sz w:val="24"/>
          <w:szCs w:val="24"/>
          <w:lang w:val="ru-RU"/>
        </w:rPr>
        <w:t>кред</w:t>
      </w:r>
      <w:r w:rsidR="00DB64D9" w:rsidRPr="00DB64D9">
        <w:rPr>
          <w:rFonts w:hAnsi="Times New Roman" w:cs="Times New Roman"/>
          <w:color w:val="000000"/>
          <w:sz w:val="24"/>
          <w:szCs w:val="24"/>
          <w:lang w:val="ru-RU"/>
        </w:rPr>
        <w:t xml:space="preserve">иторской задолженности </w:t>
      </w:r>
      <w:r w:rsidR="00DB64D9">
        <w:rPr>
          <w:rFonts w:hAnsi="Times New Roman" w:cs="Times New Roman"/>
          <w:color w:val="000000"/>
          <w:sz w:val="24"/>
          <w:szCs w:val="24"/>
          <w:lang w:val="ru-RU"/>
        </w:rPr>
        <w:t>невостребованной и списании с учета</w:t>
      </w:r>
      <w:r w:rsidR="00DB64D9" w:rsidRPr="00DB64D9">
        <w:rPr>
          <w:rFonts w:hAnsi="Times New Roman" w:cs="Times New Roman"/>
          <w:color w:val="000000"/>
          <w:sz w:val="24"/>
          <w:szCs w:val="24"/>
          <w:lang w:val="ru-RU"/>
        </w:rPr>
        <w:t>.</w:t>
      </w:r>
      <w:r w:rsidR="00DB64D9">
        <w:rPr>
          <w:rFonts w:hAnsi="Times New Roman" w:cs="Times New Roman"/>
          <w:color w:val="000000"/>
          <w:sz w:val="24"/>
          <w:szCs w:val="24"/>
          <w:lang w:val="ru-RU"/>
        </w:rPr>
        <w:t xml:space="preserve"> (Приложение 8).</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t>11. Финансовый результат</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A300B1">
        <w:rPr>
          <w:lang w:val="ru-RU"/>
        </w:rPr>
        <w:br/>
      </w:r>
      <w:r w:rsidRPr="00A300B1">
        <w:rPr>
          <w:rFonts w:hAnsi="Times New Roman" w:cs="Times New Roman"/>
          <w:color w:val="000000"/>
          <w:sz w:val="24"/>
          <w:szCs w:val="24"/>
          <w:lang w:val="ru-RU"/>
        </w:rPr>
        <w:t>Основание: пункт 25 СГС «Аренда», подпункт «а» пункта 55 СГС «Доходы».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11.2. В случае заключения договора аренды на неопределенный срок</w:t>
      </w:r>
      <w:r>
        <w:rPr>
          <w:rFonts w:hAnsi="Times New Roman" w:cs="Times New Roman"/>
          <w:color w:val="000000"/>
          <w:sz w:val="24"/>
          <w:szCs w:val="24"/>
        </w:rPr>
        <w:t> </w:t>
      </w:r>
      <w:r w:rsidRPr="00A300B1">
        <w:rPr>
          <w:rFonts w:hAnsi="Times New Roman" w:cs="Times New Roman"/>
          <w:color w:val="000000"/>
          <w:sz w:val="24"/>
          <w:szCs w:val="24"/>
          <w:lang w:val="ru-RU"/>
        </w:rPr>
        <w:t xml:space="preserve">объекты учета, в том числе доходы и расходы будущих периодов, рассчитываются по принципу допущения непрерывности </w:t>
      </w:r>
      <w:r w:rsidRPr="00A300B1">
        <w:rPr>
          <w:rFonts w:hAnsi="Times New Roman" w:cs="Times New Roman"/>
          <w:color w:val="000000"/>
          <w:sz w:val="24"/>
          <w:szCs w:val="24"/>
          <w:lang w:val="ru-RU"/>
        </w:rPr>
        <w:lastRenderedPageBreak/>
        <w:t>деятельности учреждения, принимая во внимание период бюджетного цикла три года</w:t>
      </w:r>
      <w:r>
        <w:rPr>
          <w:rFonts w:hAnsi="Times New Roman" w:cs="Times New Roman"/>
          <w:color w:val="000000"/>
          <w:sz w:val="24"/>
          <w:szCs w:val="24"/>
        </w:rPr>
        <w:t> </w:t>
      </w:r>
      <w:r w:rsidRPr="00A300B1">
        <w:rPr>
          <w:rFonts w:hAnsi="Times New Roman" w:cs="Times New Roman"/>
          <w:color w:val="000000"/>
          <w:sz w:val="24"/>
          <w:szCs w:val="24"/>
          <w:lang w:val="ru-RU"/>
        </w:rPr>
        <w:t>и размер арендных платежей, указанный в договоре.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11.3.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r w:rsidRPr="00A300B1">
        <w:rPr>
          <w:lang w:val="ru-RU"/>
        </w:rPr>
        <w:br/>
      </w:r>
      <w:r w:rsidRPr="00A300B1">
        <w:rPr>
          <w:rFonts w:hAnsi="Times New Roman" w:cs="Times New Roman"/>
          <w:color w:val="000000"/>
          <w:sz w:val="24"/>
          <w:szCs w:val="24"/>
          <w:lang w:val="ru-RU"/>
        </w:rPr>
        <w:t>Основание: пункт 11 СГС «Долгосрочные договоры».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4</w:t>
      </w:r>
      <w:r w:rsidRPr="00A300B1">
        <w:rPr>
          <w:rFonts w:hAnsi="Times New Roman" w:cs="Times New Roman"/>
          <w:color w:val="000000"/>
          <w:sz w:val="24"/>
          <w:szCs w:val="24"/>
          <w:lang w:val="ru-RU"/>
        </w:rPr>
        <w:t>. В составе расходов будущих периодов на счете КБК Х.401.50.000 «Расходы будущих периодов» отражаются:</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расходы на страхование имущества, гражданской ответственности;</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отпускные, если сотрудник не отработал период, за который предоставили отпуск;</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взносы на капремонт многоквартирных домов;</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плата за сертификат ключа ЭЦП;</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упущенная выгода</w:t>
      </w:r>
      <w:r>
        <w:rPr>
          <w:rFonts w:hAnsi="Times New Roman" w:cs="Times New Roman"/>
          <w:color w:val="000000"/>
          <w:sz w:val="24"/>
          <w:szCs w:val="24"/>
        </w:rPr>
        <w:t> </w:t>
      </w:r>
      <w:r w:rsidRPr="00A300B1">
        <w:rPr>
          <w:rFonts w:hAnsi="Times New Roman" w:cs="Times New Roman"/>
          <w:color w:val="000000"/>
          <w:sz w:val="24"/>
          <w:szCs w:val="24"/>
          <w:lang w:val="ru-RU"/>
        </w:rPr>
        <w:t>от сдачи объектов в аренду на льготных условиях;</w:t>
      </w:r>
    </w:p>
    <w:p w:rsidR="00E50050" w:rsidRDefault="00E50050">
      <w:pPr>
        <w:rPr>
          <w:rFonts w:hAnsi="Times New Roman" w:cs="Times New Roman"/>
          <w:color w:val="000000"/>
          <w:sz w:val="24"/>
          <w:szCs w:val="24"/>
          <w:lang w:val="ru-RU"/>
        </w:rPr>
      </w:pP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 В учреждениях создаются резервы по выплатам персоналу, по искам и претензионным требованиям, по обязательствам при приемке результатов контрактов в ЕИС в сфере закупок,</w:t>
      </w:r>
      <w:r>
        <w:rPr>
          <w:rFonts w:hAnsi="Times New Roman" w:cs="Times New Roman"/>
          <w:color w:val="000000"/>
          <w:sz w:val="24"/>
          <w:szCs w:val="24"/>
        </w:rPr>
        <w:t> </w:t>
      </w:r>
      <w:r w:rsidRPr="00A300B1">
        <w:rPr>
          <w:rFonts w:hAnsi="Times New Roman" w:cs="Times New Roman"/>
          <w:color w:val="000000"/>
          <w:sz w:val="24"/>
          <w:szCs w:val="24"/>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.1. Резерв расходов по выплатам персоналу. Порядок расчета резерва приведен в приложении 6.</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E50050">
        <w:rPr>
          <w:rFonts w:hAnsi="Times New Roman" w:cs="Times New Roman"/>
          <w:color w:val="000000"/>
          <w:sz w:val="24"/>
          <w:szCs w:val="24"/>
          <w:lang w:val="ru-RU"/>
        </w:rPr>
        <w:t>6</w:t>
      </w:r>
      <w:r w:rsidRPr="00A300B1">
        <w:rPr>
          <w:rFonts w:hAnsi="Times New Roman" w:cs="Times New Roman"/>
          <w:color w:val="000000"/>
          <w:sz w:val="24"/>
          <w:szCs w:val="24"/>
          <w:lang w:val="ru-RU"/>
        </w:rPr>
        <w:t>.2. Резерв по искам, претензионным требованиям – в случае</w:t>
      </w:r>
      <w:r w:rsidR="00E50050">
        <w:rPr>
          <w:rFonts w:hAnsi="Times New Roman" w:cs="Times New Roman"/>
          <w:color w:val="000000"/>
          <w:sz w:val="24"/>
          <w:szCs w:val="24"/>
          <w:lang w:val="ru-RU"/>
        </w:rPr>
        <w:t>,</w:t>
      </w:r>
      <w:r w:rsidRPr="00A300B1">
        <w:rPr>
          <w:rFonts w:hAnsi="Times New Roman" w:cs="Times New Roman"/>
          <w:color w:val="000000"/>
          <w:sz w:val="24"/>
          <w:szCs w:val="24"/>
          <w:lang w:val="ru-RU"/>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.3.</w:t>
      </w:r>
      <w:r>
        <w:rPr>
          <w:rFonts w:hAnsi="Times New Roman" w:cs="Times New Roman"/>
          <w:color w:val="000000"/>
          <w:sz w:val="24"/>
          <w:szCs w:val="24"/>
        </w:rPr>
        <w:t> </w:t>
      </w:r>
      <w:r w:rsidRPr="00A300B1">
        <w:rPr>
          <w:rFonts w:hAnsi="Times New Roman" w:cs="Times New Roman"/>
          <w:color w:val="000000"/>
          <w:sz w:val="24"/>
          <w:szCs w:val="24"/>
          <w:lang w:val="ru-RU"/>
        </w:rPr>
        <w:t>Резерв по обязательствам, возникающим при поступлении товаров, работ,</w:t>
      </w:r>
      <w:r w:rsidR="00E42D19" w:rsidRPr="00E42D19">
        <w:rPr>
          <w:rFonts w:hAnsi="Times New Roman" w:cs="Times New Roman"/>
          <w:color w:val="000000"/>
          <w:sz w:val="24"/>
          <w:szCs w:val="24"/>
          <w:lang w:val="ru-RU"/>
        </w:rPr>
        <w:t xml:space="preserve"> </w:t>
      </w:r>
      <w:r w:rsidRPr="00A300B1">
        <w:rPr>
          <w:rFonts w:hAnsi="Times New Roman" w:cs="Times New Roman"/>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.4.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 xml:space="preserve">.5. 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.6. Резерв на демонтаж основных средств создается в случае, когда по договору (соглашению) или по законодательству учреждение обязано заплатить за разборку и утилизацию основного средства и восстановить участок, на котором был расположен объект. Величина резерва устанавливается на основании расчета планового отдела о предполагаемых затратах на утилизацию объекта и восстановление участка.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.7.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учреждения. Расчет производится на основании данных о фактически оказанных услугах, выполненных работах или поставленных товарах.</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.8. Резерв по сомнительным долгам отражается на забалансовом счете 04 и равен сумме</w:t>
      </w:r>
      <w:r w:rsidR="00E42D19">
        <w:rPr>
          <w:rFonts w:hAnsi="Times New Roman" w:cs="Times New Roman"/>
          <w:color w:val="000000"/>
          <w:sz w:val="24"/>
          <w:szCs w:val="24"/>
          <w:lang w:val="ru-RU"/>
        </w:rPr>
        <w:t>,</w:t>
      </w:r>
      <w:r w:rsidRPr="00A300B1">
        <w:rPr>
          <w:rFonts w:hAnsi="Times New Roman" w:cs="Times New Roman"/>
          <w:color w:val="000000"/>
          <w:sz w:val="24"/>
          <w:szCs w:val="24"/>
          <w:lang w:val="ru-RU"/>
        </w:rPr>
        <w:t xml:space="preserve"> числящейся на нем дебиторской задолженности. На балансовых счетах резерв не отражается.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7, 21 СГС</w:t>
      </w:r>
      <w:r>
        <w:rPr>
          <w:rFonts w:hAnsi="Times New Roman" w:cs="Times New Roman"/>
          <w:color w:val="000000"/>
          <w:sz w:val="24"/>
          <w:szCs w:val="24"/>
        </w:rPr>
        <w:t> </w:t>
      </w:r>
      <w:r w:rsidRPr="00A300B1">
        <w:rPr>
          <w:rFonts w:hAnsi="Times New Roman" w:cs="Times New Roman"/>
          <w:color w:val="000000"/>
          <w:sz w:val="24"/>
          <w:szCs w:val="24"/>
          <w:lang w:val="ru-RU"/>
        </w:rPr>
        <w:t>«Резервы».</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t>12. Представительские расходы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12.1.</w:t>
      </w:r>
      <w:r>
        <w:rPr>
          <w:rFonts w:hAnsi="Times New Roman" w:cs="Times New Roman"/>
          <w:color w:val="000000"/>
          <w:sz w:val="24"/>
          <w:szCs w:val="24"/>
        </w:rPr>
        <w:t> </w:t>
      </w:r>
      <w:r w:rsidRPr="00A300B1">
        <w:rPr>
          <w:rFonts w:hAnsi="Times New Roman" w:cs="Times New Roman"/>
          <w:color w:val="000000"/>
          <w:sz w:val="24"/>
          <w:szCs w:val="24"/>
          <w:lang w:val="ru-RU"/>
        </w:rPr>
        <w:t xml:space="preserve">К представительским расходам учреждений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w:t>
      </w:r>
      <w:proofErr w:type="gramStart"/>
      <w:r w:rsidRPr="00A300B1">
        <w:rPr>
          <w:rFonts w:hAnsi="Times New Roman" w:cs="Times New Roman"/>
          <w:color w:val="000000"/>
          <w:sz w:val="24"/>
          <w:szCs w:val="24"/>
          <w:lang w:val="ru-RU"/>
        </w:rPr>
        <w:t>расходы:</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на официальный прием или обслуживание: завтрак, обед или иное аналогичное мероприятие для участников мероприятия;</w:t>
      </w:r>
      <w:r w:rsidRPr="00A300B1">
        <w:rPr>
          <w:lang w:val="ru-RU"/>
        </w:rPr>
        <w:br/>
      </w:r>
      <w:r w:rsidRPr="00A300B1">
        <w:rPr>
          <w:rFonts w:hAnsi="Times New Roman" w:cs="Times New Roman"/>
          <w:color w:val="000000"/>
          <w:sz w:val="24"/>
          <w:szCs w:val="24"/>
          <w:lang w:val="ru-RU"/>
        </w:rPr>
        <w:t>– буфетное обслуживание во время мероприятия, в том числе обеспечение питьевой водой, напитками;</w:t>
      </w:r>
      <w:r w:rsidRPr="00A300B1">
        <w:rPr>
          <w:lang w:val="ru-RU"/>
        </w:rPr>
        <w:br/>
      </w:r>
      <w:r w:rsidRPr="00A300B1">
        <w:rPr>
          <w:rFonts w:hAnsi="Times New Roman" w:cs="Times New Roman"/>
          <w:color w:val="000000"/>
          <w:sz w:val="24"/>
          <w:szCs w:val="24"/>
          <w:lang w:val="ru-RU"/>
        </w:rPr>
        <w:t>– обеспечение участников канцелярскими принадлежностями;</w:t>
      </w:r>
      <w:r w:rsidRPr="00A300B1">
        <w:rPr>
          <w:lang w:val="ru-RU"/>
        </w:rPr>
        <w:br/>
      </w:r>
      <w:r w:rsidRPr="00A300B1">
        <w:rPr>
          <w:rFonts w:hAnsi="Times New Roman" w:cs="Times New Roman"/>
          <w:color w:val="000000"/>
          <w:sz w:val="24"/>
          <w:szCs w:val="24"/>
          <w:lang w:val="ru-RU"/>
        </w:rPr>
        <w:t>– транспортное обеспечение доставки участников к месту мероприятия и обратно.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12.2. Документами, подтверждающими обоснованность представительских расходов, </w:t>
      </w:r>
      <w:proofErr w:type="gramStart"/>
      <w:r w:rsidRPr="00A300B1">
        <w:rPr>
          <w:rFonts w:hAnsi="Times New Roman" w:cs="Times New Roman"/>
          <w:color w:val="000000"/>
          <w:sz w:val="24"/>
          <w:szCs w:val="24"/>
          <w:lang w:val="ru-RU"/>
        </w:rPr>
        <w:t>являются:</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приказ руководителя учреждения о проведении мероприятия и назначении ответственного за него;</w:t>
      </w:r>
      <w:r w:rsidRPr="00A300B1">
        <w:rPr>
          <w:lang w:val="ru-RU"/>
        </w:rPr>
        <w:br/>
      </w:r>
      <w:r w:rsidRPr="00A300B1">
        <w:rPr>
          <w:rFonts w:hAnsi="Times New Roman" w:cs="Times New Roman"/>
          <w:color w:val="000000"/>
          <w:sz w:val="24"/>
          <w:szCs w:val="24"/>
          <w:lang w:val="ru-RU"/>
        </w:rPr>
        <w:t>– смета предстоящих расходов на мероприятие;</w:t>
      </w:r>
      <w:r w:rsidRPr="00A300B1">
        <w:rPr>
          <w:lang w:val="ru-RU"/>
        </w:rPr>
        <w:br/>
      </w:r>
      <w:r w:rsidRPr="00A300B1">
        <w:rPr>
          <w:rFonts w:hAnsi="Times New Roman" w:cs="Times New Roman"/>
          <w:color w:val="000000"/>
          <w:sz w:val="24"/>
          <w:szCs w:val="24"/>
          <w:lang w:val="ru-RU"/>
        </w:rPr>
        <w:t>– отчет о представительских расходах, составленный сотрудником, ответственным за мероприятие;</w:t>
      </w:r>
      <w:r w:rsidRPr="00A300B1">
        <w:rPr>
          <w:lang w:val="ru-RU"/>
        </w:rPr>
        <w:br/>
      </w:r>
      <w:r w:rsidRPr="00A300B1">
        <w:rPr>
          <w:rFonts w:hAnsi="Times New Roman" w:cs="Times New Roman"/>
          <w:color w:val="000000"/>
          <w:sz w:val="24"/>
          <w:szCs w:val="24"/>
          <w:lang w:val="ru-RU"/>
        </w:rPr>
        <w:t>– первичные документы о произведенных расходах.</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lastRenderedPageBreak/>
        <w:t>13. Денежные документы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13.1. В составе денежных документов учитываются:</w:t>
      </w:r>
    </w:p>
    <w:p w:rsidR="007B5AF2" w:rsidRDefault="00AA0495">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почтовые марки;</w:t>
      </w:r>
    </w:p>
    <w:p w:rsidR="007B5AF2" w:rsidRDefault="00AA0495">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конверты с марками;</w:t>
      </w:r>
    </w:p>
    <w:p w:rsidR="007B5AF2" w:rsidRPr="00A300B1" w:rsidRDefault="00AA0495">
      <w:pPr>
        <w:numPr>
          <w:ilvl w:val="0"/>
          <w:numId w:val="37"/>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талоны на ГСМ и масла;</w:t>
      </w:r>
    </w:p>
    <w:p w:rsidR="007B5AF2" w:rsidRPr="00A300B1" w:rsidRDefault="00AA0495">
      <w:pPr>
        <w:numPr>
          <w:ilvl w:val="0"/>
          <w:numId w:val="37"/>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оплаченные путевки в дома отдыха, санатории, турбазы и пр.;</w:t>
      </w:r>
    </w:p>
    <w:p w:rsidR="007B5AF2" w:rsidRPr="00A300B1" w:rsidRDefault="00AA0495">
      <w:pPr>
        <w:numPr>
          <w:ilvl w:val="0"/>
          <w:numId w:val="37"/>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оформленные на бумажном носителе проездные документы (билеты);</w:t>
      </w:r>
    </w:p>
    <w:p w:rsidR="00FE225F" w:rsidRDefault="00FE225F">
      <w:pPr>
        <w:rPr>
          <w:rFonts w:hAnsi="Times New Roman" w:cs="Times New Roman"/>
          <w:color w:val="000000"/>
          <w:sz w:val="24"/>
          <w:szCs w:val="24"/>
          <w:lang w:val="ru-RU"/>
        </w:rPr>
      </w:pP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13.2.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13.3. Выдача талонов фиксируется в Книге учета движения талонов. Форма книги утверждается учреждением самостоятельно.</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t>14. Целевые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14.1. Расчеты с целевыми поступлениями на забалансовом счете 17 и целевыми выбытиями на забалансовом счете 18 ведутся в разрезе контрагентов, кодов целей и правовых оснований, включая дату исполнения.</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t>15. Порядок расчета двухнедельного среднего заработка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15.1. В случаях выплаты выходного пособия в размере </w:t>
      </w:r>
      <w:proofErr w:type="gramStart"/>
      <w:r w:rsidRPr="00A300B1">
        <w:rPr>
          <w:rFonts w:hAnsi="Times New Roman" w:cs="Times New Roman"/>
          <w:color w:val="000000"/>
          <w:sz w:val="24"/>
          <w:szCs w:val="24"/>
          <w:lang w:val="ru-RU"/>
        </w:rPr>
        <w:t>двухнедельного среднего заработка</w:t>
      </w:r>
      <w:proofErr w:type="gramEnd"/>
      <w:r w:rsidRPr="00A300B1">
        <w:rPr>
          <w:rFonts w:hAnsi="Times New Roman" w:cs="Times New Roman"/>
          <w:color w:val="000000"/>
          <w:sz w:val="24"/>
          <w:szCs w:val="24"/>
          <w:lang w:val="ru-RU"/>
        </w:rPr>
        <w:t xml:space="preserve"> установленного в статьях 178, 327.7 и 296 ТК РФ установить следующий порядок расчета.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7B5AF2" w:rsidRPr="008C5ADD" w:rsidRDefault="00AA0495" w:rsidP="008C5ADD">
      <w:pPr>
        <w:spacing w:line="600" w:lineRule="atLeast"/>
        <w:jc w:val="center"/>
        <w:rPr>
          <w:b/>
          <w:bCs/>
          <w:color w:val="252525"/>
          <w:spacing w:val="-2"/>
          <w:sz w:val="28"/>
          <w:szCs w:val="28"/>
          <w:lang w:val="ru-RU"/>
        </w:rPr>
      </w:pPr>
      <w:r w:rsidRPr="008C5ADD">
        <w:rPr>
          <w:b/>
          <w:bCs/>
          <w:color w:val="252525"/>
          <w:spacing w:val="-2"/>
          <w:sz w:val="28"/>
          <w:szCs w:val="28"/>
        </w:rPr>
        <w:t>V</w:t>
      </w:r>
      <w:r w:rsidRPr="008C5ADD">
        <w:rPr>
          <w:b/>
          <w:bCs/>
          <w:color w:val="252525"/>
          <w:spacing w:val="-2"/>
          <w:sz w:val="28"/>
          <w:szCs w:val="28"/>
          <w:lang w:val="ru-RU"/>
        </w:rPr>
        <w:t>.</w:t>
      </w:r>
      <w:r w:rsidRPr="008C5ADD">
        <w:rPr>
          <w:b/>
          <w:bCs/>
          <w:color w:val="252525"/>
          <w:spacing w:val="-2"/>
          <w:sz w:val="28"/>
          <w:szCs w:val="28"/>
        </w:rPr>
        <w:t> </w:t>
      </w:r>
      <w:r w:rsidRPr="008C5ADD">
        <w:rPr>
          <w:b/>
          <w:bCs/>
          <w:color w:val="252525"/>
          <w:spacing w:val="-2"/>
          <w:sz w:val="28"/>
          <w:szCs w:val="28"/>
          <w:lang w:val="ru-RU"/>
        </w:rPr>
        <w:t>События после отчетной даты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квалифицирует событие как событие после отчетной даты главный бухгалтер централизованной бухгалтерии на основе своего профессионального суждения.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Событиями после отчетной даты признаются:</w:t>
      </w:r>
    </w:p>
    <w:p w:rsidR="007B5AF2" w:rsidRPr="00A300B1" w:rsidRDefault="00AA0495">
      <w:pPr>
        <w:numPr>
          <w:ilvl w:val="0"/>
          <w:numId w:val="3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события, которые подтверждают существовавшие на отчетную дату хозяйственные условия учреждения. Централизованная бухгалтерия применяет перечень таких событий, приведенный в пункте7 СГС «События после отчетной даты»;</w:t>
      </w:r>
    </w:p>
    <w:p w:rsidR="007B5AF2" w:rsidRPr="00A300B1" w:rsidRDefault="00AA0495">
      <w:pPr>
        <w:numPr>
          <w:ilvl w:val="0"/>
          <w:numId w:val="38"/>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события, которые указывают на условия хозяйственной деятельности, факты хозяйственной жизни или обстоятельства, возникшие после отчетной даты. Централизованная бухгалтерия применяет перечень таких событий, приведенный в пункте 7 СГС «События после отчетной даты».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Событие отражается в учете и отчетности в следующем порядке:</w:t>
      </w:r>
    </w:p>
    <w:p w:rsidR="007B5AF2" w:rsidRDefault="00AA0495">
      <w:pPr>
        <w:rPr>
          <w:rFonts w:hAnsi="Times New Roman" w:cs="Times New Roman"/>
          <w:color w:val="000000"/>
          <w:sz w:val="24"/>
          <w:szCs w:val="24"/>
        </w:rPr>
      </w:pPr>
      <w:r w:rsidRPr="00A300B1">
        <w:rPr>
          <w:rFonts w:hAnsi="Times New Roman" w:cs="Times New Roman"/>
          <w:color w:val="000000"/>
          <w:sz w:val="24"/>
          <w:szCs w:val="24"/>
          <w:lang w:val="ru-RU"/>
        </w:rPr>
        <w:t xml:space="preserve">3.1. Событие, которое подтверждает хозяйственные условия, существовавшие на отчетную дату, отражается в учете отчетного периода. </w:t>
      </w:r>
      <w:r>
        <w:rPr>
          <w:rFonts w:hAnsi="Times New Roman" w:cs="Times New Roman"/>
          <w:color w:val="000000"/>
          <w:sz w:val="24"/>
          <w:szCs w:val="24"/>
        </w:rPr>
        <w:t>При этом делается:</w:t>
      </w:r>
    </w:p>
    <w:p w:rsidR="007B5AF2" w:rsidRPr="00A300B1" w:rsidRDefault="00AA0495">
      <w:pPr>
        <w:numPr>
          <w:ilvl w:val="0"/>
          <w:numId w:val="39"/>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дополнительная бухгалтерская запись, которая отражает это событие;</w:t>
      </w:r>
    </w:p>
    <w:p w:rsidR="007B5AF2" w:rsidRPr="00A300B1" w:rsidRDefault="00AA0495">
      <w:pPr>
        <w:numPr>
          <w:ilvl w:val="0"/>
          <w:numId w:val="39"/>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либо запись способом «красное сторно» и (или) дополнительная бухгалтерская запись на сумму, отраженную в бухгалтерском учете.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разделе 5 текстовой части пояснительной записки учреждения раскрывается информация о Событии и его оценке в денежном выражении.</w:t>
      </w:r>
    </w:p>
    <w:p w:rsidR="00E42D19" w:rsidRDefault="00AA0495" w:rsidP="00E42D19">
      <w:pPr>
        <w:rPr>
          <w:rFonts w:hAnsi="Times New Roman" w:cs="Times New Roman"/>
          <w:color w:val="000000"/>
          <w:sz w:val="24"/>
          <w:szCs w:val="24"/>
          <w:lang w:val="ru-RU"/>
        </w:rPr>
      </w:pPr>
      <w:r w:rsidRPr="00A300B1">
        <w:rPr>
          <w:rFonts w:hAnsi="Times New Roman" w:cs="Times New Roman"/>
          <w:color w:val="000000"/>
          <w:sz w:val="24"/>
          <w:szCs w:val="24"/>
          <w:lang w:val="ru-RU"/>
        </w:rPr>
        <w:t>3.2.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7B5AF2" w:rsidRPr="001A0FE4" w:rsidRDefault="00AA0495" w:rsidP="00E42D19">
      <w:pPr>
        <w:jc w:val="center"/>
        <w:rPr>
          <w:b/>
          <w:bCs/>
          <w:color w:val="252525"/>
          <w:spacing w:val="-2"/>
          <w:sz w:val="28"/>
          <w:szCs w:val="28"/>
          <w:lang w:val="ru-RU"/>
        </w:rPr>
      </w:pPr>
      <w:r w:rsidRPr="001A0FE4">
        <w:rPr>
          <w:b/>
          <w:bCs/>
          <w:color w:val="252525"/>
          <w:spacing w:val="-2"/>
          <w:sz w:val="28"/>
          <w:szCs w:val="28"/>
        </w:rPr>
        <w:t>V</w:t>
      </w:r>
      <w:r w:rsidR="00FE225F">
        <w:rPr>
          <w:b/>
          <w:bCs/>
          <w:color w:val="252525"/>
          <w:spacing w:val="-2"/>
          <w:sz w:val="28"/>
          <w:szCs w:val="28"/>
        </w:rPr>
        <w:t>I</w:t>
      </w:r>
      <w:r w:rsidRPr="001A0FE4">
        <w:rPr>
          <w:b/>
          <w:bCs/>
          <w:color w:val="252525"/>
          <w:spacing w:val="-2"/>
          <w:sz w:val="28"/>
          <w:szCs w:val="28"/>
          <w:lang w:val="ru-RU"/>
        </w:rPr>
        <w:t>. Бухгалтерская (финансовая) отчетность</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Централизованная бухгалтерия формирует бухгалтерскую (бюджетную) отчетность учреждений</w:t>
      </w:r>
      <w:r>
        <w:rPr>
          <w:rFonts w:hAnsi="Times New Roman" w:cs="Times New Roman"/>
          <w:color w:val="000000"/>
          <w:sz w:val="24"/>
          <w:szCs w:val="24"/>
        </w:rPr>
        <w:t> </w:t>
      </w:r>
      <w:r w:rsidRPr="00A300B1">
        <w:rPr>
          <w:rFonts w:hAnsi="Times New Roman" w:cs="Times New Roman"/>
          <w:color w:val="000000"/>
          <w:sz w:val="24"/>
          <w:szCs w:val="24"/>
          <w:lang w:val="ru-RU"/>
        </w:rPr>
        <w:t xml:space="preserve">в </w:t>
      </w:r>
      <w:r w:rsidR="001A0FE4" w:rsidRPr="000C7330">
        <w:rPr>
          <w:rFonts w:hAnsi="Times New Roman" w:cs="Times New Roman"/>
          <w:color w:val="000000"/>
          <w:lang w:val="ru-RU"/>
        </w:rPr>
        <w:t>ГИС ЕИАСБУ</w:t>
      </w:r>
      <w:r w:rsidR="001A0FE4">
        <w:rPr>
          <w:rFonts w:hAnsi="Times New Roman" w:cs="Times New Roman"/>
          <w:color w:val="000000"/>
          <w:lang w:val="ru-RU"/>
        </w:rPr>
        <w:t xml:space="preserve"> </w:t>
      </w:r>
      <w:r w:rsidR="001A0FE4" w:rsidRPr="000C7330">
        <w:rPr>
          <w:rFonts w:hAnsi="Times New Roman" w:cs="Times New Roman"/>
          <w:color w:val="000000"/>
          <w:lang w:val="ru-RU"/>
        </w:rPr>
        <w:t>«1С - Парус»</w:t>
      </w:r>
      <w:r w:rsidRPr="00A300B1">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В пояснениях к отчетности за отчетный период раскрывается:</w:t>
      </w:r>
    </w:p>
    <w:p w:rsidR="007B5AF2" w:rsidRPr="00A300B1" w:rsidRDefault="00AA0495">
      <w:pPr>
        <w:numPr>
          <w:ilvl w:val="0"/>
          <w:numId w:val="40"/>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представленная учреждениями информация об условиях хозяйственной жизни, существующих на отчетную дату, если такая информация подлежит раскрытию в отчетности;</w:t>
      </w:r>
    </w:p>
    <w:p w:rsidR="007B5AF2" w:rsidRPr="00A300B1" w:rsidRDefault="00AA0495">
      <w:pPr>
        <w:numPr>
          <w:ilvl w:val="0"/>
          <w:numId w:val="40"/>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информация о событиях после отчетной даты, свидетельствующая о возникших после отчетной даты условиях хозяйственной жизни учреждения. В частности, описывается само событие и дается оценка его последствий в денежном выражении. При невозможности произвести денежную оценку</w:t>
      </w:r>
      <w:r>
        <w:rPr>
          <w:rFonts w:hAnsi="Times New Roman" w:cs="Times New Roman"/>
          <w:color w:val="000000"/>
          <w:sz w:val="24"/>
          <w:szCs w:val="24"/>
        </w:rPr>
        <w:t> </w:t>
      </w:r>
      <w:r w:rsidRPr="00A300B1">
        <w:rPr>
          <w:rFonts w:hAnsi="Times New Roman" w:cs="Times New Roman"/>
          <w:color w:val="000000"/>
          <w:sz w:val="24"/>
          <w:szCs w:val="24"/>
          <w:lang w:val="ru-RU"/>
        </w:rPr>
        <w:t>на это указывается вместе с причинами, по которым сделать это невозможно.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4. В целях раскрытия в годовой бухгалтерской отчетности информации о юридических и физических лицах, на деятельность которых учреждения способны оказывать влияние или которые способны оказывать влияние на деятельность учреждений (далее – связанные стороны), а также об операциях </w:t>
      </w:r>
      <w:r w:rsidRPr="00A300B1">
        <w:rPr>
          <w:rFonts w:hAnsi="Times New Roman" w:cs="Times New Roman"/>
          <w:color w:val="000000"/>
          <w:sz w:val="24"/>
          <w:szCs w:val="24"/>
          <w:lang w:val="ru-RU"/>
        </w:rPr>
        <w:lastRenderedPageBreak/>
        <w:t>со связанными сторонами, учреждения</w:t>
      </w:r>
      <w:r>
        <w:rPr>
          <w:rFonts w:hAnsi="Times New Roman" w:cs="Times New Roman"/>
          <w:color w:val="000000"/>
          <w:sz w:val="24"/>
          <w:szCs w:val="24"/>
        </w:rPr>
        <w:t> </w:t>
      </w:r>
      <w:r w:rsidRPr="00A300B1">
        <w:rPr>
          <w:rFonts w:hAnsi="Times New Roman" w:cs="Times New Roman"/>
          <w:color w:val="000000"/>
          <w:sz w:val="24"/>
          <w:szCs w:val="24"/>
          <w:lang w:val="ru-RU"/>
        </w:rPr>
        <w:t>представляют в централизованную бухгалтерию состав связанных сторон на 1 января года, следующего за отчетным.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Срок представления информации – не позднее первого рабочего дня года, следующего за отчетным.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7, 8 СГС «Информация о связанных сторонах».</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7B5AF2" w:rsidRPr="00A300B1" w:rsidRDefault="00AA0495">
      <w:pPr>
        <w:numPr>
          <w:ilvl w:val="0"/>
          <w:numId w:val="4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rsidR="007B5AF2" w:rsidRDefault="00AA0495">
      <w:pPr>
        <w:numPr>
          <w:ilvl w:val="0"/>
          <w:numId w:val="41"/>
        </w:numPr>
        <w:ind w:left="780" w:right="180"/>
        <w:contextualSpacing/>
        <w:rPr>
          <w:rFonts w:hAnsi="Times New Roman" w:cs="Times New Roman"/>
          <w:color w:val="000000"/>
          <w:sz w:val="24"/>
          <w:szCs w:val="24"/>
        </w:rPr>
      </w:pPr>
      <w:r>
        <w:rPr>
          <w:rFonts w:hAnsi="Times New Roman" w:cs="Times New Roman"/>
          <w:color w:val="000000"/>
          <w:sz w:val="24"/>
          <w:szCs w:val="24"/>
        </w:rPr>
        <w:t>ИНН связанной стороны;</w:t>
      </w:r>
    </w:p>
    <w:p w:rsidR="007B5AF2" w:rsidRPr="00A300B1" w:rsidRDefault="00AA0495">
      <w:pPr>
        <w:numPr>
          <w:ilvl w:val="0"/>
          <w:numId w:val="4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тип организации. Для физического лица указывается «физическое лицо»;</w:t>
      </w:r>
    </w:p>
    <w:p w:rsidR="007B5AF2" w:rsidRPr="00A300B1" w:rsidRDefault="00AA0495">
      <w:pPr>
        <w:numPr>
          <w:ilvl w:val="0"/>
          <w:numId w:val="4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в силу которого лицо признается связанной стороной (исключается из состава связанных сторон);</w:t>
      </w:r>
    </w:p>
    <w:p w:rsidR="007B5AF2" w:rsidRPr="00A300B1" w:rsidRDefault="00AA0495">
      <w:pPr>
        <w:numPr>
          <w:ilvl w:val="0"/>
          <w:numId w:val="41"/>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дата включения (исключения) в перечень связанных сторон. Дата указывается в формате «ММ.ГГГГ».</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Состав связанных сторон не представляется, если на отчетную дату и в течение отчетного года связанных сторон не было. Учреждение информирует централизованную бухгалтерию об отсутствии связанных сторон служебной запиской в срок не позднее первого рабочего дня года, следующего за отчетным.</w:t>
      </w:r>
    </w:p>
    <w:p w:rsidR="007B5AF2" w:rsidRPr="001A0FE4" w:rsidRDefault="00AA0495" w:rsidP="001A0FE4">
      <w:pPr>
        <w:spacing w:line="276" w:lineRule="auto"/>
        <w:jc w:val="center"/>
        <w:rPr>
          <w:b/>
          <w:bCs/>
          <w:color w:val="252525"/>
          <w:spacing w:val="-2"/>
          <w:sz w:val="28"/>
          <w:szCs w:val="28"/>
          <w:lang w:val="ru-RU"/>
        </w:rPr>
      </w:pPr>
      <w:r w:rsidRPr="001A0FE4">
        <w:rPr>
          <w:b/>
          <w:bCs/>
          <w:color w:val="252525"/>
          <w:spacing w:val="-2"/>
          <w:sz w:val="28"/>
          <w:szCs w:val="28"/>
        </w:rPr>
        <w:t>VI</w:t>
      </w:r>
      <w:r w:rsidR="00FE225F">
        <w:rPr>
          <w:b/>
          <w:bCs/>
          <w:color w:val="252525"/>
          <w:spacing w:val="-2"/>
          <w:sz w:val="28"/>
          <w:szCs w:val="28"/>
        </w:rPr>
        <w:t>I</w:t>
      </w:r>
      <w:r w:rsidRPr="001A0FE4">
        <w:rPr>
          <w:b/>
          <w:bCs/>
          <w:color w:val="252525"/>
          <w:spacing w:val="-2"/>
          <w:sz w:val="28"/>
          <w:szCs w:val="28"/>
          <w:lang w:val="ru-RU"/>
        </w:rPr>
        <w:t>. Порядок передачи документов бухгалтерского учета при смене руководителя или главного бухгалтера в обслуживаемых учреждениях</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2. Передача бухгалтерских документов и печатей проводится на основании приказа руководителя учреждения или </w:t>
      </w:r>
      <w:r w:rsidR="001A0FE4">
        <w:rPr>
          <w:rFonts w:hAnsi="Times New Roman" w:cs="Times New Roman"/>
          <w:color w:val="000000"/>
          <w:sz w:val="24"/>
          <w:szCs w:val="24"/>
          <w:lang w:val="ru-RU"/>
        </w:rPr>
        <w:t>ГРБС</w:t>
      </w:r>
      <w:r w:rsidRPr="00A300B1">
        <w:rPr>
          <w:rFonts w:hAnsi="Times New Roman" w:cs="Times New Roman"/>
          <w:color w:val="000000"/>
          <w:sz w:val="24"/>
          <w:szCs w:val="24"/>
          <w:lang w:val="ru-RU"/>
        </w:rPr>
        <w:t>, осуществляющего функции и полномочия учредителя (далее – учредитель).</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7B5AF2" w:rsidRDefault="00AA0495">
      <w:pPr>
        <w:rPr>
          <w:rFonts w:hAnsi="Times New Roman" w:cs="Times New Roman"/>
          <w:color w:val="000000"/>
          <w:sz w:val="24"/>
          <w:szCs w:val="24"/>
        </w:rPr>
      </w:pPr>
      <w:r>
        <w:rPr>
          <w:rFonts w:hAnsi="Times New Roman" w:cs="Times New Roman"/>
          <w:color w:val="000000"/>
          <w:sz w:val="24"/>
          <w:szCs w:val="24"/>
        </w:rPr>
        <w:lastRenderedPageBreak/>
        <w:t>5. Передаются следующие документы:</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учетная политика со всеми приложениями;</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квартальные и годовые бухгалтерские отчеты</w:t>
      </w:r>
      <w:r w:rsidR="005A1B84">
        <w:rPr>
          <w:rFonts w:hAnsi="Times New Roman" w:cs="Times New Roman"/>
          <w:color w:val="000000"/>
          <w:sz w:val="24"/>
          <w:szCs w:val="24"/>
          <w:lang w:val="ru-RU"/>
        </w:rPr>
        <w:t>,</w:t>
      </w:r>
      <w:r w:rsidRPr="00A300B1">
        <w:rPr>
          <w:rFonts w:hAnsi="Times New Roman" w:cs="Times New Roman"/>
          <w:color w:val="000000"/>
          <w:sz w:val="24"/>
          <w:szCs w:val="24"/>
          <w:lang w:val="ru-RU"/>
        </w:rPr>
        <w:t xml:space="preserve"> и балансы, налоговые декларации;</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по планированию, в том числе бюджетная смета учреждения, план-график закупок, обоснования к планам;</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7B5AF2" w:rsidRDefault="00AA0495">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 задолженности учреждения, в том числе по уплате налогов;</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 состоянии лицевых счетов учреждения;</w:t>
      </w:r>
    </w:p>
    <w:p w:rsidR="007B5AF2" w:rsidRPr="005A1B84" w:rsidRDefault="00AA0495" w:rsidP="005A1B84">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по учету зарплаты и по персонифицированному учету;</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договоры с поставщиками и подрядчиками, контрагентами, аренды и т. д.;</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договоры с покупателями услуг и работ, подрядчиками и поставщиками;</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об основных средствах, нематериальных активах и товарно-материальных ценностях;</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7B5AF2" w:rsidRDefault="00AA0495">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7B5AF2" w:rsidRDefault="00AA0495">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w:t>
      </w:r>
    </w:p>
    <w:p w:rsidR="007B5AF2" w:rsidRPr="00A300B1" w:rsidRDefault="00AA0495">
      <w:pPr>
        <w:numPr>
          <w:ilvl w:val="0"/>
          <w:numId w:val="42"/>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иная бухгалтерская документация, свидетельствующая о деятельности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7B5AF2" w:rsidRPr="001A0FE4" w:rsidRDefault="00AA0495" w:rsidP="001A0FE4">
      <w:pPr>
        <w:spacing w:line="276" w:lineRule="auto"/>
        <w:jc w:val="center"/>
        <w:rPr>
          <w:b/>
          <w:bCs/>
          <w:color w:val="252525"/>
          <w:spacing w:val="-2"/>
          <w:sz w:val="28"/>
          <w:szCs w:val="28"/>
          <w:lang w:val="ru-RU"/>
        </w:rPr>
      </w:pPr>
      <w:r w:rsidRPr="001A0FE4">
        <w:rPr>
          <w:b/>
          <w:bCs/>
          <w:color w:val="252525"/>
          <w:spacing w:val="-2"/>
          <w:sz w:val="28"/>
          <w:szCs w:val="28"/>
        </w:rPr>
        <w:t>VII</w:t>
      </w:r>
      <w:r w:rsidR="00FE225F">
        <w:rPr>
          <w:b/>
          <w:bCs/>
          <w:color w:val="252525"/>
          <w:spacing w:val="-2"/>
          <w:sz w:val="28"/>
          <w:szCs w:val="28"/>
        </w:rPr>
        <w:t>I</w:t>
      </w:r>
      <w:r w:rsidRPr="001A0FE4">
        <w:rPr>
          <w:b/>
          <w:bCs/>
          <w:color w:val="252525"/>
          <w:spacing w:val="-2"/>
          <w:sz w:val="28"/>
          <w:szCs w:val="28"/>
          <w:lang w:val="ru-RU"/>
        </w:rPr>
        <w:t>. Порядок внесения изменений в единую учетную политику централизованного бухгалтерского учета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Внесение изменений в единую учетную политику централизованного бухгалтерского учета осуществляется централизованной бухгалтерией в случаях:</w:t>
      </w:r>
    </w:p>
    <w:p w:rsidR="004F525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(финансовой)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б) разработки</w:t>
      </w:r>
      <w:r>
        <w:rPr>
          <w:rFonts w:hAnsi="Times New Roman" w:cs="Times New Roman"/>
          <w:color w:val="000000"/>
          <w:sz w:val="24"/>
          <w:szCs w:val="24"/>
        </w:rPr>
        <w:t> </w:t>
      </w:r>
      <w:r w:rsidRPr="00A300B1">
        <w:rPr>
          <w:rFonts w:hAnsi="Times New Roman" w:cs="Times New Roman"/>
          <w:color w:val="000000"/>
          <w:sz w:val="24"/>
          <w:szCs w:val="24"/>
          <w:lang w:val="ru-RU"/>
        </w:rPr>
        <w:t>и выбора централизованной бухгалтерией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г) 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д) поступления предложений от учредителей учреждений, финансового органа в целях совершенствования методов ведения централизованного бухгалтерского учета.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Изменения ведения централизованного бухгалтерского учета применяются с начала отчетного года, если иное не обусловливается причиной такого изменения.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бюджетной отчетности, производится по решению финансового органа.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Внесение изменений в единую учетную политику по предложениям учреждений, их учредителей, финансового органа (далее – инициатор изменений) осуществляется с учетом следующих положений.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предложения по изменению единой</w:t>
      </w:r>
      <w:r>
        <w:rPr>
          <w:rFonts w:hAnsi="Times New Roman" w:cs="Times New Roman"/>
          <w:color w:val="000000"/>
          <w:sz w:val="24"/>
          <w:szCs w:val="24"/>
        </w:rPr>
        <w:t> </w:t>
      </w:r>
      <w:r w:rsidRPr="00A300B1">
        <w:rPr>
          <w:rFonts w:hAnsi="Times New Roman" w:cs="Times New Roman"/>
          <w:color w:val="000000"/>
          <w:sz w:val="24"/>
          <w:szCs w:val="24"/>
          <w:lang w:val="ru-RU"/>
        </w:rPr>
        <w:t>учетной</w:t>
      </w:r>
      <w:r>
        <w:rPr>
          <w:rFonts w:hAnsi="Times New Roman" w:cs="Times New Roman"/>
          <w:color w:val="000000"/>
          <w:sz w:val="24"/>
          <w:szCs w:val="24"/>
        </w:rPr>
        <w:t> </w:t>
      </w:r>
      <w:r w:rsidRPr="00A300B1">
        <w:rPr>
          <w:rFonts w:hAnsi="Times New Roman" w:cs="Times New Roman"/>
          <w:color w:val="000000"/>
          <w:sz w:val="24"/>
          <w:szCs w:val="24"/>
          <w:lang w:val="ru-RU"/>
        </w:rPr>
        <w:t>политики, подготовленные инициатором изменений, включается следующая информация:</w:t>
      </w:r>
    </w:p>
    <w:p w:rsidR="007B5AF2" w:rsidRPr="00A300B1" w:rsidRDefault="00AA0495">
      <w:pPr>
        <w:numPr>
          <w:ilvl w:val="0"/>
          <w:numId w:val="43"/>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обоснование необходимости внесения изменений</w:t>
      </w:r>
      <w:r>
        <w:rPr>
          <w:rFonts w:hAnsi="Times New Roman" w:cs="Times New Roman"/>
          <w:color w:val="000000"/>
          <w:sz w:val="24"/>
          <w:szCs w:val="24"/>
        </w:rPr>
        <w:t> </w:t>
      </w:r>
      <w:r w:rsidRPr="00A300B1">
        <w:rPr>
          <w:rFonts w:hAnsi="Times New Roman" w:cs="Times New Roman"/>
          <w:color w:val="000000"/>
          <w:sz w:val="24"/>
          <w:szCs w:val="24"/>
          <w:lang w:val="ru-RU"/>
        </w:rPr>
        <w:t>с обоснованием причины возникновения такого изменения;</w:t>
      </w:r>
    </w:p>
    <w:p w:rsidR="007B5AF2" w:rsidRPr="00A300B1" w:rsidRDefault="00AA0495">
      <w:pPr>
        <w:numPr>
          <w:ilvl w:val="0"/>
          <w:numId w:val="43"/>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7B5AF2" w:rsidRPr="00A300B1" w:rsidRDefault="00AA0495">
      <w:pPr>
        <w:numPr>
          <w:ilvl w:val="0"/>
          <w:numId w:val="43"/>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прогноз финансовых, экономических и иных последствий внесения таких изменений.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Централизованная бухгалтерия в течение 30 рабочих дней от даты поступления предложений</w:t>
      </w:r>
      <w:r>
        <w:rPr>
          <w:rFonts w:hAnsi="Times New Roman" w:cs="Times New Roman"/>
          <w:color w:val="000000"/>
          <w:sz w:val="24"/>
          <w:szCs w:val="24"/>
        </w:rPr>
        <w:t> </w:t>
      </w:r>
      <w:r w:rsidRPr="00A300B1">
        <w:rPr>
          <w:rFonts w:hAnsi="Times New Roman" w:cs="Times New Roman"/>
          <w:color w:val="000000"/>
          <w:sz w:val="24"/>
          <w:szCs w:val="24"/>
          <w:lang w:val="ru-RU"/>
        </w:rPr>
        <w:t>принимает решение о внесении соответствующего изменения в единую учетную политику</w:t>
      </w:r>
      <w:r>
        <w:rPr>
          <w:rFonts w:hAnsi="Times New Roman" w:cs="Times New Roman"/>
          <w:color w:val="000000"/>
          <w:sz w:val="24"/>
          <w:szCs w:val="24"/>
        </w:rPr>
        <w:t> </w:t>
      </w:r>
      <w:r w:rsidRPr="00A300B1">
        <w:rPr>
          <w:rFonts w:hAnsi="Times New Roman" w:cs="Times New Roman"/>
          <w:color w:val="000000"/>
          <w:sz w:val="24"/>
          <w:szCs w:val="24"/>
          <w:lang w:val="ru-RU"/>
        </w:rPr>
        <w:t>либо подготавливает мотивированное заключение о нецелесообразности представленных предложений по изменению</w:t>
      </w:r>
      <w:r>
        <w:rPr>
          <w:rFonts w:hAnsi="Times New Roman" w:cs="Times New Roman"/>
          <w:color w:val="000000"/>
          <w:sz w:val="24"/>
          <w:szCs w:val="24"/>
        </w:rPr>
        <w:t> </w:t>
      </w:r>
      <w:r w:rsidRPr="00A300B1">
        <w:rPr>
          <w:rFonts w:hAnsi="Times New Roman" w:cs="Times New Roman"/>
          <w:color w:val="000000"/>
          <w:sz w:val="24"/>
          <w:szCs w:val="24"/>
          <w:lang w:val="ru-RU"/>
        </w:rPr>
        <w:t>ввиду их несоответствия принципам концептуальных основ бухгалтерского учета,</w:t>
      </w:r>
      <w:r>
        <w:rPr>
          <w:rFonts w:hAnsi="Times New Roman" w:cs="Times New Roman"/>
          <w:color w:val="000000"/>
          <w:sz w:val="24"/>
          <w:szCs w:val="24"/>
        </w:rPr>
        <w:t> </w:t>
      </w:r>
      <w:r w:rsidRPr="00A300B1">
        <w:rPr>
          <w:rFonts w:hAnsi="Times New Roman" w:cs="Times New Roman"/>
          <w:color w:val="000000"/>
          <w:sz w:val="24"/>
          <w:szCs w:val="24"/>
          <w:lang w:val="ru-RU"/>
        </w:rPr>
        <w:t xml:space="preserve"> утвержденных</w:t>
      </w:r>
      <w:r>
        <w:rPr>
          <w:rFonts w:hAnsi="Times New Roman" w:cs="Times New Roman"/>
          <w:color w:val="000000"/>
          <w:sz w:val="24"/>
          <w:szCs w:val="24"/>
        </w:rPr>
        <w:t> </w:t>
      </w:r>
      <w:r w:rsidRPr="00A300B1">
        <w:rPr>
          <w:rFonts w:hAnsi="Times New Roman" w:cs="Times New Roman"/>
          <w:color w:val="000000"/>
          <w:sz w:val="24"/>
          <w:szCs w:val="24"/>
          <w:lang w:val="ru-RU"/>
        </w:rPr>
        <w:t>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Централизованная бухгалтерия в период рассмотрения предложений по внесению изменений в единую учетную политику может запросить дополнительную информацию</w:t>
      </w:r>
      <w:r>
        <w:rPr>
          <w:rFonts w:hAnsi="Times New Roman" w:cs="Times New Roman"/>
          <w:color w:val="000000"/>
          <w:sz w:val="24"/>
          <w:szCs w:val="24"/>
        </w:rPr>
        <w:t> </w:t>
      </w:r>
      <w:r w:rsidRPr="00A300B1">
        <w:rPr>
          <w:rFonts w:hAnsi="Times New Roman" w:cs="Times New Roman"/>
          <w:color w:val="000000"/>
          <w:sz w:val="24"/>
          <w:szCs w:val="24"/>
          <w:lang w:val="ru-RU"/>
        </w:rPr>
        <w:t>у инициатора изменений.</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Для определения даты начала применения вносимых изменений</w:t>
      </w:r>
      <w:r>
        <w:rPr>
          <w:rFonts w:hAnsi="Times New Roman" w:cs="Times New Roman"/>
          <w:color w:val="000000"/>
          <w:sz w:val="24"/>
          <w:szCs w:val="24"/>
        </w:rPr>
        <w:t> </w:t>
      </w:r>
      <w:r w:rsidRPr="00A300B1">
        <w:rPr>
          <w:rFonts w:hAnsi="Times New Roman" w:cs="Times New Roman"/>
          <w:color w:val="000000"/>
          <w:sz w:val="24"/>
          <w:szCs w:val="24"/>
          <w:lang w:val="ru-RU"/>
        </w:rPr>
        <w:t>централизованная бухгалтерия дает заключение относительно состава показателей бухгалтерской (финансовой) отчетности соответствующего отчетного периода, на который окажут влияние вносимые изменения.</w:t>
      </w:r>
    </w:p>
    <w:p w:rsidR="005A1B84" w:rsidRPr="005A1B84" w:rsidRDefault="005A1B84">
      <w:pPr>
        <w:rPr>
          <w:lang w:val="ru-RU"/>
        </w:rPr>
      </w:pPr>
      <w:r>
        <w:rPr>
          <w:lang w:val="ru-RU"/>
        </w:rPr>
        <w:t>Главный бухгалтер</w:t>
      </w:r>
      <w:r>
        <w:rPr>
          <w:lang w:val="ru-RU"/>
        </w:rPr>
        <w:tab/>
      </w:r>
      <w:r>
        <w:rPr>
          <w:lang w:val="ru-RU"/>
        </w:rPr>
        <w:tab/>
      </w:r>
      <w:r w:rsidR="00E42D19">
        <w:rPr>
          <w:lang w:val="ru-RU"/>
        </w:rPr>
        <w:tab/>
      </w:r>
      <w:r w:rsidR="00E42D19">
        <w:rPr>
          <w:lang w:val="ru-RU"/>
        </w:rPr>
        <w:tab/>
      </w:r>
      <w:r>
        <w:rPr>
          <w:lang w:val="ru-RU"/>
        </w:rPr>
        <w:tab/>
      </w:r>
      <w:r>
        <w:rPr>
          <w:lang w:val="ru-RU"/>
        </w:rPr>
        <w:tab/>
      </w:r>
      <w:r>
        <w:rPr>
          <w:lang w:val="ru-RU"/>
        </w:rPr>
        <w:tab/>
      </w:r>
      <w:r>
        <w:rPr>
          <w:lang w:val="ru-RU"/>
        </w:rPr>
        <w:tab/>
      </w:r>
      <w:r>
        <w:rPr>
          <w:lang w:val="ru-RU"/>
        </w:rPr>
        <w:tab/>
      </w:r>
      <w:r>
        <w:rPr>
          <w:lang w:val="ru-RU"/>
        </w:rPr>
        <w:tab/>
        <w:t>М.П. Гизберхт</w:t>
      </w:r>
    </w:p>
    <w:sectPr w:rsidR="005A1B84" w:rsidRPr="005A1B84" w:rsidSect="00FE225F">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01C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839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C04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D71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31B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A66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463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F38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64F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B7E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A2B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929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919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322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265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37F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B49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14D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135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E12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838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94B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414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871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055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133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01E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43485"/>
    <w:multiLevelType w:val="hybridMultilevel"/>
    <w:tmpl w:val="082C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4479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128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E73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871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C67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93D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7D1E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0A15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732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01D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119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F03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F50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63D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77D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135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C48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D0F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E46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44"/>
  </w:num>
  <w:num w:numId="3">
    <w:abstractNumId w:val="11"/>
  </w:num>
  <w:num w:numId="4">
    <w:abstractNumId w:val="38"/>
  </w:num>
  <w:num w:numId="5">
    <w:abstractNumId w:val="5"/>
  </w:num>
  <w:num w:numId="6">
    <w:abstractNumId w:val="10"/>
  </w:num>
  <w:num w:numId="7">
    <w:abstractNumId w:val="34"/>
  </w:num>
  <w:num w:numId="8">
    <w:abstractNumId w:val="16"/>
  </w:num>
  <w:num w:numId="9">
    <w:abstractNumId w:val="36"/>
  </w:num>
  <w:num w:numId="10">
    <w:abstractNumId w:val="41"/>
  </w:num>
  <w:num w:numId="11">
    <w:abstractNumId w:val="18"/>
  </w:num>
  <w:num w:numId="12">
    <w:abstractNumId w:val="0"/>
  </w:num>
  <w:num w:numId="13">
    <w:abstractNumId w:val="12"/>
  </w:num>
  <w:num w:numId="14">
    <w:abstractNumId w:val="37"/>
  </w:num>
  <w:num w:numId="15">
    <w:abstractNumId w:val="23"/>
  </w:num>
  <w:num w:numId="16">
    <w:abstractNumId w:val="46"/>
  </w:num>
  <w:num w:numId="17">
    <w:abstractNumId w:val="8"/>
  </w:num>
  <w:num w:numId="18">
    <w:abstractNumId w:val="19"/>
  </w:num>
  <w:num w:numId="19">
    <w:abstractNumId w:val="28"/>
  </w:num>
  <w:num w:numId="20">
    <w:abstractNumId w:val="32"/>
  </w:num>
  <w:num w:numId="21">
    <w:abstractNumId w:val="6"/>
  </w:num>
  <w:num w:numId="22">
    <w:abstractNumId w:val="7"/>
  </w:num>
  <w:num w:numId="23">
    <w:abstractNumId w:val="1"/>
  </w:num>
  <w:num w:numId="24">
    <w:abstractNumId w:val="31"/>
  </w:num>
  <w:num w:numId="25">
    <w:abstractNumId w:val="3"/>
  </w:num>
  <w:num w:numId="26">
    <w:abstractNumId w:val="33"/>
  </w:num>
  <w:num w:numId="27">
    <w:abstractNumId w:val="4"/>
  </w:num>
  <w:num w:numId="28">
    <w:abstractNumId w:val="15"/>
  </w:num>
  <w:num w:numId="29">
    <w:abstractNumId w:val="43"/>
  </w:num>
  <w:num w:numId="30">
    <w:abstractNumId w:val="21"/>
  </w:num>
  <w:num w:numId="31">
    <w:abstractNumId w:val="30"/>
  </w:num>
  <w:num w:numId="32">
    <w:abstractNumId w:val="14"/>
  </w:num>
  <w:num w:numId="33">
    <w:abstractNumId w:val="26"/>
  </w:num>
  <w:num w:numId="34">
    <w:abstractNumId w:val="39"/>
  </w:num>
  <w:num w:numId="35">
    <w:abstractNumId w:val="17"/>
  </w:num>
  <w:num w:numId="36">
    <w:abstractNumId w:val="25"/>
  </w:num>
  <w:num w:numId="37">
    <w:abstractNumId w:val="13"/>
  </w:num>
  <w:num w:numId="38">
    <w:abstractNumId w:val="35"/>
  </w:num>
  <w:num w:numId="39">
    <w:abstractNumId w:val="24"/>
  </w:num>
  <w:num w:numId="40">
    <w:abstractNumId w:val="40"/>
  </w:num>
  <w:num w:numId="41">
    <w:abstractNumId w:val="9"/>
  </w:num>
  <w:num w:numId="42">
    <w:abstractNumId w:val="2"/>
  </w:num>
  <w:num w:numId="43">
    <w:abstractNumId w:val="42"/>
  </w:num>
  <w:num w:numId="44">
    <w:abstractNumId w:val="27"/>
  </w:num>
  <w:num w:numId="45">
    <w:abstractNumId w:val="20"/>
  </w:num>
  <w:num w:numId="46">
    <w:abstractNumId w:val="22"/>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679D"/>
    <w:rsid w:val="00021584"/>
    <w:rsid w:val="000A1095"/>
    <w:rsid w:val="000C3876"/>
    <w:rsid w:val="00161896"/>
    <w:rsid w:val="001A0FE4"/>
    <w:rsid w:val="001D2134"/>
    <w:rsid w:val="00211894"/>
    <w:rsid w:val="002A229B"/>
    <w:rsid w:val="002D33B1"/>
    <w:rsid w:val="002D3591"/>
    <w:rsid w:val="003514A0"/>
    <w:rsid w:val="003D118D"/>
    <w:rsid w:val="00407AFD"/>
    <w:rsid w:val="00417A1E"/>
    <w:rsid w:val="00454541"/>
    <w:rsid w:val="004F5251"/>
    <w:rsid w:val="004F7E17"/>
    <w:rsid w:val="005A05CE"/>
    <w:rsid w:val="005A1B84"/>
    <w:rsid w:val="00635CD0"/>
    <w:rsid w:val="00653AF6"/>
    <w:rsid w:val="00667CB7"/>
    <w:rsid w:val="00726627"/>
    <w:rsid w:val="007B5AF2"/>
    <w:rsid w:val="00805979"/>
    <w:rsid w:val="00855686"/>
    <w:rsid w:val="008C5ADD"/>
    <w:rsid w:val="008E40DA"/>
    <w:rsid w:val="00926381"/>
    <w:rsid w:val="009348E4"/>
    <w:rsid w:val="00976FF0"/>
    <w:rsid w:val="009A5F00"/>
    <w:rsid w:val="00A300B1"/>
    <w:rsid w:val="00A34C31"/>
    <w:rsid w:val="00AA0495"/>
    <w:rsid w:val="00AB0F63"/>
    <w:rsid w:val="00AB586B"/>
    <w:rsid w:val="00AC5E72"/>
    <w:rsid w:val="00B73A5A"/>
    <w:rsid w:val="00BB6F7B"/>
    <w:rsid w:val="00BE534A"/>
    <w:rsid w:val="00C5291F"/>
    <w:rsid w:val="00C6433A"/>
    <w:rsid w:val="00C75B9F"/>
    <w:rsid w:val="00D17128"/>
    <w:rsid w:val="00D27C22"/>
    <w:rsid w:val="00D34F00"/>
    <w:rsid w:val="00D371DE"/>
    <w:rsid w:val="00DA249F"/>
    <w:rsid w:val="00DB64D9"/>
    <w:rsid w:val="00E04C7C"/>
    <w:rsid w:val="00E124A3"/>
    <w:rsid w:val="00E42D19"/>
    <w:rsid w:val="00E438A1"/>
    <w:rsid w:val="00E50050"/>
    <w:rsid w:val="00F01E19"/>
    <w:rsid w:val="00F07D49"/>
    <w:rsid w:val="00F92E50"/>
    <w:rsid w:val="00FE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894BF-8132-494B-B758-E1FB1824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BB6F7B"/>
    <w:pPr>
      <w:ind w:left="720"/>
      <w:contextualSpacing/>
    </w:pPr>
  </w:style>
  <w:style w:type="paragraph" w:styleId="a4">
    <w:name w:val="Balloon Text"/>
    <w:basedOn w:val="a"/>
    <w:link w:val="a5"/>
    <w:uiPriority w:val="99"/>
    <w:semiHidden/>
    <w:unhideWhenUsed/>
    <w:rsid w:val="00BE534A"/>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BE5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14296">
      <w:bodyDiv w:val="1"/>
      <w:marLeft w:val="0"/>
      <w:marRight w:val="0"/>
      <w:marTop w:val="0"/>
      <w:marBottom w:val="0"/>
      <w:divBdr>
        <w:top w:val="none" w:sz="0" w:space="0" w:color="auto"/>
        <w:left w:val="none" w:sz="0" w:space="0" w:color="auto"/>
        <w:bottom w:val="none" w:sz="0" w:space="0" w:color="auto"/>
        <w:right w:val="none" w:sz="0" w:space="0" w:color="auto"/>
      </w:divBdr>
      <w:divsChild>
        <w:div w:id="38229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47B44-DE99-49AB-B24D-3F42C849E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25</Pages>
  <Words>10305</Words>
  <Characters>58741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PC81</cp:lastModifiedBy>
  <cp:revision>24</cp:revision>
  <cp:lastPrinted>2025-12-24T13:33:00Z</cp:lastPrinted>
  <dcterms:created xsi:type="dcterms:W3CDTF">2011-11-02T04:15:00Z</dcterms:created>
  <dcterms:modified xsi:type="dcterms:W3CDTF">2025-12-30T12:06:00Z</dcterms:modified>
</cp:coreProperties>
</file>